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7E6E6" w:themeColor="background2"/>
  <w:body>
    <w:p w:rsidR="003D7AA4" w:rsidRPr="00F85401" w:rsidRDefault="003D7AA4" w:rsidP="003D7AA4">
      <w:pPr>
        <w:autoSpaceDE w:val="0"/>
        <w:autoSpaceDN w:val="0"/>
        <w:adjustRightInd w:val="0"/>
        <w:jc w:val="center"/>
        <w:rPr>
          <w:b/>
          <w:bCs/>
          <w:sz w:val="56"/>
          <w:szCs w:val="56"/>
        </w:rPr>
      </w:pPr>
      <w:r w:rsidRPr="00F85401">
        <w:rPr>
          <w:noProof/>
        </w:rPr>
        <w:drawing>
          <wp:anchor distT="0" distB="0" distL="114300" distR="114300" simplePos="0" relativeHeight="251659264" behindDoc="0" locked="0" layoutInCell="1" allowOverlap="1" wp14:anchorId="2528A35E" wp14:editId="23101B4D">
            <wp:simplePos x="0" y="0"/>
            <wp:positionH relativeFrom="column">
              <wp:posOffset>2607000</wp:posOffset>
            </wp:positionH>
            <wp:positionV relativeFrom="paragraph">
              <wp:posOffset>73395</wp:posOffset>
            </wp:positionV>
            <wp:extent cx="896620" cy="7620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AA4" w:rsidRPr="00F85401" w:rsidRDefault="003D7AA4" w:rsidP="003D7AA4">
      <w:pPr>
        <w:autoSpaceDE w:val="0"/>
        <w:autoSpaceDN w:val="0"/>
        <w:adjustRightInd w:val="0"/>
        <w:jc w:val="center"/>
        <w:rPr>
          <w:b/>
          <w:bCs/>
          <w:sz w:val="56"/>
          <w:szCs w:val="56"/>
        </w:rPr>
      </w:pPr>
    </w:p>
    <w:p w:rsidR="003D7AA4" w:rsidRPr="00F85401" w:rsidRDefault="003D7AA4" w:rsidP="003D7AA4">
      <w:pPr>
        <w:autoSpaceDE w:val="0"/>
        <w:autoSpaceDN w:val="0"/>
        <w:adjustRightInd w:val="0"/>
        <w:jc w:val="center"/>
        <w:rPr>
          <w:b/>
          <w:bCs/>
          <w:sz w:val="56"/>
          <w:szCs w:val="56"/>
        </w:rPr>
      </w:pPr>
    </w:p>
    <w:p w:rsidR="003D7AA4" w:rsidRPr="00F85401" w:rsidRDefault="003D7AA4" w:rsidP="003D7AA4">
      <w:pPr>
        <w:jc w:val="center"/>
        <w:rPr>
          <w:b/>
          <w:sz w:val="60"/>
          <w:szCs w:val="60"/>
        </w:rPr>
      </w:pPr>
      <w:r w:rsidRPr="00F85401">
        <w:rPr>
          <w:b/>
          <w:sz w:val="60"/>
          <w:szCs w:val="60"/>
        </w:rPr>
        <w:t>Procurement Policy Office</w:t>
      </w:r>
    </w:p>
    <w:p w:rsidR="003D7AA4" w:rsidRPr="00F85401" w:rsidRDefault="003D7AA4" w:rsidP="003D7AA4">
      <w:pPr>
        <w:jc w:val="center"/>
        <w:rPr>
          <w:b/>
          <w:sz w:val="20"/>
        </w:rPr>
      </w:pPr>
      <w:r w:rsidRPr="00F85401">
        <w:rPr>
          <w:b/>
          <w:sz w:val="20"/>
        </w:rPr>
        <w:t>(Established under section 4 of the Public Procurement Act 2006)</w:t>
      </w:r>
    </w:p>
    <w:p w:rsidR="003D7AA4" w:rsidRPr="00F85401" w:rsidRDefault="003D7AA4" w:rsidP="003D7AA4">
      <w:pPr>
        <w:jc w:val="center"/>
        <w:rPr>
          <w:b/>
          <w:i/>
          <w:sz w:val="18"/>
          <w:szCs w:val="18"/>
        </w:rPr>
      </w:pPr>
    </w:p>
    <w:p w:rsidR="003D7AA4" w:rsidRPr="00F85401" w:rsidRDefault="003D7AA4" w:rsidP="003D7AA4">
      <w:pPr>
        <w:jc w:val="center"/>
        <w:rPr>
          <w:sz w:val="32"/>
          <w:szCs w:val="32"/>
        </w:rPr>
      </w:pPr>
    </w:p>
    <w:p w:rsidR="003D7AA4" w:rsidRPr="00F85401" w:rsidRDefault="003D7AA4" w:rsidP="003D7AA4">
      <w:pPr>
        <w:jc w:val="center"/>
        <w:rPr>
          <w:sz w:val="32"/>
          <w:szCs w:val="32"/>
        </w:rPr>
      </w:pPr>
    </w:p>
    <w:p w:rsidR="003D7AA4" w:rsidRPr="00F85401" w:rsidRDefault="003D7AA4" w:rsidP="003D7AA4">
      <w:pPr>
        <w:jc w:val="center"/>
        <w:rPr>
          <w:b/>
          <w:sz w:val="32"/>
          <w:szCs w:val="32"/>
        </w:rPr>
      </w:pPr>
      <w:r w:rsidRPr="00F85401">
        <w:rPr>
          <w:sz w:val="32"/>
          <w:szCs w:val="32"/>
        </w:rPr>
        <w:t>Ref:</w:t>
      </w:r>
      <w:r w:rsidRPr="00F85401">
        <w:rPr>
          <w:b/>
          <w:sz w:val="32"/>
          <w:szCs w:val="32"/>
        </w:rPr>
        <w:t xml:space="preserve"> NCS/RFQ17/</w:t>
      </w:r>
      <w:r w:rsidR="001827E5" w:rsidRPr="00F85401">
        <w:rPr>
          <w:b/>
          <w:sz w:val="32"/>
          <w:szCs w:val="32"/>
        </w:rPr>
        <w:t>……….</w:t>
      </w:r>
    </w:p>
    <w:p w:rsidR="003D7AA4" w:rsidRPr="00F85401" w:rsidRDefault="003D7AA4" w:rsidP="003D7AA4">
      <w:pPr>
        <w:jc w:val="center"/>
        <w:rPr>
          <w:b/>
          <w:sz w:val="32"/>
          <w:szCs w:val="32"/>
        </w:rPr>
      </w:pPr>
    </w:p>
    <w:p w:rsidR="003D7AA4" w:rsidRPr="00F85401" w:rsidRDefault="003D7AA4" w:rsidP="003D7AA4">
      <w:pPr>
        <w:jc w:val="center"/>
        <w:rPr>
          <w:b/>
          <w:sz w:val="32"/>
          <w:szCs w:val="32"/>
        </w:rPr>
      </w:pPr>
    </w:p>
    <w:p w:rsidR="00864705" w:rsidRPr="00F85401" w:rsidRDefault="00864705" w:rsidP="003D7AA4">
      <w:pPr>
        <w:jc w:val="center"/>
        <w:rPr>
          <w:b/>
          <w:sz w:val="32"/>
          <w:szCs w:val="32"/>
        </w:rPr>
      </w:pPr>
    </w:p>
    <w:p w:rsidR="00864705" w:rsidRPr="00F85401" w:rsidRDefault="00864705" w:rsidP="003D7AA4">
      <w:pPr>
        <w:jc w:val="center"/>
        <w:rPr>
          <w:b/>
          <w:sz w:val="32"/>
          <w:szCs w:val="32"/>
        </w:rPr>
      </w:pPr>
    </w:p>
    <w:p w:rsidR="003D7AA4" w:rsidRPr="00F85401" w:rsidRDefault="002D2357" w:rsidP="003D7AA4">
      <w:pPr>
        <w:jc w:val="center"/>
        <w:rPr>
          <w:b/>
          <w:sz w:val="50"/>
          <w:szCs w:val="50"/>
        </w:rPr>
      </w:pPr>
      <w:r w:rsidRPr="00F85401">
        <w:rPr>
          <w:b/>
          <w:sz w:val="50"/>
          <w:szCs w:val="50"/>
        </w:rPr>
        <w:t>STANDARD FORM</w:t>
      </w:r>
    </w:p>
    <w:p w:rsidR="003D7AA4" w:rsidRPr="00F85401" w:rsidRDefault="002D2357" w:rsidP="003D7AA4">
      <w:pPr>
        <w:autoSpaceDE w:val="0"/>
        <w:autoSpaceDN w:val="0"/>
        <w:adjustRightInd w:val="0"/>
        <w:jc w:val="center"/>
        <w:rPr>
          <w:b/>
          <w:bCs/>
          <w:sz w:val="52"/>
          <w:szCs w:val="52"/>
        </w:rPr>
      </w:pPr>
      <w:r w:rsidRPr="00F85401">
        <w:rPr>
          <w:b/>
          <w:bCs/>
          <w:sz w:val="52"/>
          <w:szCs w:val="52"/>
        </w:rPr>
        <w:t xml:space="preserve">Procurement of </w:t>
      </w:r>
      <w:r w:rsidR="00B52223" w:rsidRPr="00F85401">
        <w:rPr>
          <w:b/>
          <w:bCs/>
          <w:sz w:val="52"/>
          <w:szCs w:val="52"/>
        </w:rPr>
        <w:t>Security</w:t>
      </w:r>
      <w:r w:rsidRPr="00F85401">
        <w:rPr>
          <w:b/>
          <w:bCs/>
          <w:sz w:val="52"/>
          <w:szCs w:val="52"/>
        </w:rPr>
        <w:t xml:space="preserve"> Services</w:t>
      </w:r>
    </w:p>
    <w:p w:rsidR="003D7AA4" w:rsidRPr="00F85401" w:rsidRDefault="003D7AA4" w:rsidP="003D7AA4">
      <w:pPr>
        <w:autoSpaceDE w:val="0"/>
        <w:autoSpaceDN w:val="0"/>
        <w:adjustRightInd w:val="0"/>
        <w:jc w:val="center"/>
        <w:rPr>
          <w:b/>
          <w:bCs/>
          <w:sz w:val="56"/>
          <w:szCs w:val="56"/>
        </w:rPr>
      </w:pPr>
      <w:r w:rsidRPr="00F85401">
        <w:rPr>
          <w:b/>
          <w:bCs/>
          <w:sz w:val="56"/>
          <w:szCs w:val="56"/>
        </w:rPr>
        <w:t>(</w:t>
      </w:r>
      <w:r w:rsidR="002D2357" w:rsidRPr="00F85401">
        <w:rPr>
          <w:b/>
          <w:bCs/>
          <w:sz w:val="56"/>
          <w:szCs w:val="56"/>
        </w:rPr>
        <w:t>Request for Sealed Quotations</w:t>
      </w:r>
      <w:r w:rsidRPr="00F85401">
        <w:rPr>
          <w:b/>
          <w:bCs/>
          <w:sz w:val="56"/>
          <w:szCs w:val="56"/>
        </w:rPr>
        <w:t>)</w:t>
      </w:r>
    </w:p>
    <w:p w:rsidR="002D2357" w:rsidRPr="00F85401" w:rsidRDefault="002D2357" w:rsidP="002D2357">
      <w:pPr>
        <w:autoSpaceDE w:val="0"/>
        <w:autoSpaceDN w:val="0"/>
        <w:adjustRightInd w:val="0"/>
        <w:jc w:val="center"/>
        <w:rPr>
          <w:bCs/>
        </w:rPr>
      </w:pPr>
      <w:r w:rsidRPr="00F85401">
        <w:rPr>
          <w:bCs/>
        </w:rPr>
        <w:t>(</w:t>
      </w:r>
      <w:proofErr w:type="gramStart"/>
      <w:r w:rsidRPr="00F85401">
        <w:rPr>
          <w:bCs/>
        </w:rPr>
        <w:t>to</w:t>
      </w:r>
      <w:proofErr w:type="gramEnd"/>
      <w:r w:rsidRPr="00F85401">
        <w:rPr>
          <w:bCs/>
        </w:rPr>
        <w:t xml:space="preserve"> be used for online bidding for contract amount up </w:t>
      </w:r>
      <w:proofErr w:type="spellStart"/>
      <w:r w:rsidRPr="00F85401">
        <w:rPr>
          <w:bCs/>
        </w:rPr>
        <w:t>Rs</w:t>
      </w:r>
      <w:proofErr w:type="spellEnd"/>
      <w:r w:rsidRPr="00F85401">
        <w:rPr>
          <w:bCs/>
        </w:rPr>
        <w:t xml:space="preserve">  5 million excluding VAT)</w:t>
      </w:r>
    </w:p>
    <w:p w:rsidR="002D2357" w:rsidRPr="00F85401" w:rsidRDefault="002D2357" w:rsidP="002D2357">
      <w:pPr>
        <w:autoSpaceDE w:val="0"/>
        <w:autoSpaceDN w:val="0"/>
        <w:adjustRightInd w:val="0"/>
        <w:jc w:val="center"/>
        <w:rPr>
          <w:b/>
          <w:bCs/>
          <w:sz w:val="28"/>
          <w:szCs w:val="28"/>
        </w:rPr>
      </w:pPr>
    </w:p>
    <w:p w:rsidR="002D2357" w:rsidRPr="00F85401" w:rsidRDefault="002D2357" w:rsidP="003D7AA4">
      <w:pPr>
        <w:autoSpaceDE w:val="0"/>
        <w:autoSpaceDN w:val="0"/>
        <w:adjustRightInd w:val="0"/>
        <w:jc w:val="center"/>
        <w:rPr>
          <w:bCs/>
        </w:rPr>
      </w:pPr>
    </w:p>
    <w:p w:rsidR="003D7AA4" w:rsidRPr="00F85401" w:rsidRDefault="003D7AA4" w:rsidP="003D7AA4">
      <w:pPr>
        <w:autoSpaceDE w:val="0"/>
        <w:autoSpaceDN w:val="0"/>
        <w:adjustRightInd w:val="0"/>
        <w:jc w:val="center"/>
        <w:rPr>
          <w:b/>
          <w:bCs/>
          <w:sz w:val="32"/>
          <w:szCs w:val="32"/>
        </w:rPr>
      </w:pPr>
    </w:p>
    <w:p w:rsidR="003D7AA4" w:rsidRPr="00F85401" w:rsidRDefault="003D7AA4" w:rsidP="003D7AA4">
      <w:pPr>
        <w:autoSpaceDE w:val="0"/>
        <w:autoSpaceDN w:val="0"/>
        <w:adjustRightInd w:val="0"/>
        <w:jc w:val="center"/>
        <w:rPr>
          <w:b/>
          <w:bCs/>
          <w:sz w:val="32"/>
          <w:szCs w:val="32"/>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bookmarkStart w:id="0" w:name="_GoBack"/>
      <w:bookmarkEnd w:id="0"/>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p>
    <w:p w:rsidR="003D7AA4" w:rsidRPr="00F85401" w:rsidRDefault="003D7AA4" w:rsidP="003D7AA4">
      <w:pPr>
        <w:jc w:val="both"/>
        <w:rPr>
          <w:rFonts w:ascii="Times New Roman Bold" w:hAnsi="Times New Roman Bold"/>
          <w:b/>
          <w:sz w:val="20"/>
        </w:rPr>
      </w:pPr>
      <w:r w:rsidRPr="00F85401">
        <w:rPr>
          <w:rFonts w:ascii="Times New Roman Bold" w:hAnsi="Times New Roman Bold"/>
          <w:b/>
          <w:sz w:val="20"/>
        </w:rPr>
        <w:t>Procurement Policy Office</w:t>
      </w:r>
    </w:p>
    <w:p w:rsidR="003D7AA4" w:rsidRPr="00F85401" w:rsidRDefault="003D7AA4" w:rsidP="003D7AA4">
      <w:pPr>
        <w:rPr>
          <w:rFonts w:ascii="Times New Roman Bold" w:hAnsi="Times New Roman Bold"/>
          <w:b/>
          <w:sz w:val="20"/>
        </w:rPr>
      </w:pPr>
      <w:r w:rsidRPr="00F85401">
        <w:rPr>
          <w:rFonts w:ascii="Times New Roman Bold" w:hAnsi="Times New Roman Bold"/>
          <w:b/>
          <w:sz w:val="20"/>
        </w:rPr>
        <w:t>Ministry of Finance and Economic Development</w:t>
      </w:r>
    </w:p>
    <w:p w:rsidR="003D7AA4" w:rsidRPr="00F85401" w:rsidRDefault="00B40B2B" w:rsidP="003D7AA4">
      <w:pPr>
        <w:rPr>
          <w:b/>
          <w:bCs/>
        </w:rPr>
      </w:pPr>
      <w:r w:rsidRPr="00F85401">
        <w:rPr>
          <w:rFonts w:ascii="Times New Roman Bold" w:hAnsi="Times New Roman Bold"/>
          <w:b/>
          <w:sz w:val="20"/>
        </w:rPr>
        <w:t>October 2020</w:t>
      </w:r>
    </w:p>
    <w:p w:rsidR="003D7AA4" w:rsidRPr="00F85401" w:rsidRDefault="003D7AA4" w:rsidP="003D7AA4">
      <w:pPr>
        <w:jc w:val="center"/>
        <w:rPr>
          <w:i/>
        </w:rPr>
      </w:pPr>
    </w:p>
    <w:p w:rsidR="003D7AA4" w:rsidRPr="00F85401" w:rsidRDefault="003D7AA4" w:rsidP="003D7AA4">
      <w:pPr>
        <w:jc w:val="center"/>
      </w:pPr>
    </w:p>
    <w:p w:rsidR="006D5EBE" w:rsidRPr="00F85401" w:rsidRDefault="006D5EBE" w:rsidP="003D7AA4">
      <w:pPr>
        <w:jc w:val="center"/>
      </w:pPr>
    </w:p>
    <w:p w:rsidR="003D7AA4" w:rsidRPr="00F85401" w:rsidRDefault="003D7AA4" w:rsidP="003D7AA4">
      <w:pPr>
        <w:autoSpaceDE w:val="0"/>
        <w:autoSpaceDN w:val="0"/>
        <w:adjustRightInd w:val="0"/>
        <w:ind w:firstLine="720"/>
        <w:jc w:val="center"/>
        <w:rPr>
          <w:b/>
          <w:bCs/>
          <w:sz w:val="28"/>
          <w:szCs w:val="28"/>
        </w:rPr>
      </w:pPr>
      <w:r w:rsidRPr="00F85401">
        <w:rPr>
          <w:b/>
          <w:bCs/>
          <w:sz w:val="28"/>
          <w:szCs w:val="28"/>
        </w:rPr>
        <w:lastRenderedPageBreak/>
        <w:t>INSTRUCTIONS TO PUBLIC BODIES</w:t>
      </w:r>
    </w:p>
    <w:p w:rsidR="003D7AA4" w:rsidRPr="00F85401" w:rsidRDefault="003D7AA4" w:rsidP="003D7AA4">
      <w:pPr>
        <w:autoSpaceDE w:val="0"/>
        <w:autoSpaceDN w:val="0"/>
        <w:adjustRightInd w:val="0"/>
        <w:rPr>
          <w:bCs/>
        </w:rPr>
      </w:pPr>
    </w:p>
    <w:p w:rsidR="003D7AA4" w:rsidRPr="00F85401"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F85401">
        <w:rPr>
          <w:rFonts w:ascii="Times New Roman" w:hAnsi="Times New Roman"/>
          <w:bCs/>
          <w:sz w:val="24"/>
          <w:szCs w:val="24"/>
        </w:rPr>
        <w:t xml:space="preserve">This standard form (RFQ) is to be used for </w:t>
      </w:r>
      <w:r w:rsidR="00661CE9" w:rsidRPr="00F85401">
        <w:rPr>
          <w:rFonts w:ascii="Times New Roman" w:hAnsi="Times New Roman"/>
          <w:bCs/>
          <w:sz w:val="24"/>
          <w:szCs w:val="24"/>
        </w:rPr>
        <w:t xml:space="preserve">small value </w:t>
      </w:r>
      <w:r w:rsidR="00B52223" w:rsidRPr="00F85401">
        <w:rPr>
          <w:rFonts w:ascii="Times New Roman" w:hAnsi="Times New Roman"/>
          <w:bCs/>
          <w:sz w:val="24"/>
          <w:szCs w:val="24"/>
        </w:rPr>
        <w:t>security</w:t>
      </w:r>
      <w:r w:rsidRPr="00F85401">
        <w:rPr>
          <w:rFonts w:ascii="Times New Roman" w:hAnsi="Times New Roman"/>
          <w:bCs/>
          <w:sz w:val="24"/>
          <w:szCs w:val="24"/>
        </w:rPr>
        <w:t xml:space="preserve"> services </w:t>
      </w:r>
      <w:r w:rsidR="0063464E" w:rsidRPr="00F85401">
        <w:rPr>
          <w:rFonts w:ascii="Times New Roman" w:hAnsi="Times New Roman"/>
          <w:bCs/>
          <w:sz w:val="24"/>
          <w:szCs w:val="24"/>
        </w:rPr>
        <w:t xml:space="preserve">procurement </w:t>
      </w:r>
      <w:r w:rsidRPr="00F85401">
        <w:rPr>
          <w:rFonts w:ascii="Times New Roman" w:hAnsi="Times New Roman"/>
          <w:bCs/>
          <w:sz w:val="24"/>
          <w:szCs w:val="24"/>
        </w:rPr>
        <w:t>where the determining factor is price subject to acceptance of the Scope of services and the General Terms and Conditions of Contract</w:t>
      </w:r>
      <w:r w:rsidR="00B951BA" w:rsidRPr="00F85401">
        <w:rPr>
          <w:rFonts w:ascii="Times New Roman" w:hAnsi="Times New Roman"/>
          <w:bCs/>
          <w:sz w:val="24"/>
          <w:szCs w:val="24"/>
        </w:rPr>
        <w:t>.</w:t>
      </w:r>
      <w:r w:rsidRPr="00F85401">
        <w:rPr>
          <w:rFonts w:ascii="Times New Roman" w:hAnsi="Times New Roman"/>
          <w:bCs/>
          <w:sz w:val="24"/>
          <w:szCs w:val="24"/>
        </w:rPr>
        <w:t xml:space="preserve">  </w:t>
      </w:r>
    </w:p>
    <w:p w:rsidR="00B951BA" w:rsidRPr="00F85401" w:rsidRDefault="00B951BA" w:rsidP="00B951BA">
      <w:pPr>
        <w:pStyle w:val="ListParagraph"/>
        <w:autoSpaceDE w:val="0"/>
        <w:autoSpaceDN w:val="0"/>
        <w:adjustRightInd w:val="0"/>
        <w:spacing w:line="240" w:lineRule="auto"/>
        <w:jc w:val="both"/>
        <w:rPr>
          <w:bCs/>
        </w:rPr>
      </w:pPr>
    </w:p>
    <w:p w:rsidR="003D7AA4" w:rsidRPr="00F85401"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F85401">
        <w:rPr>
          <w:rFonts w:ascii="Times New Roman" w:hAnsi="Times New Roman"/>
          <w:bCs/>
          <w:sz w:val="24"/>
          <w:szCs w:val="24"/>
        </w:rPr>
        <w:t xml:space="preserve">Request for Quotations (RFQ) should be invited from a minimum of three qualified service providers - two of which should be SMEs, as far as possible. </w:t>
      </w:r>
    </w:p>
    <w:p w:rsidR="003D7AA4" w:rsidRPr="00F85401" w:rsidRDefault="003D7AA4" w:rsidP="003D7AA4">
      <w:pPr>
        <w:pStyle w:val="ListParagraph"/>
        <w:jc w:val="both"/>
        <w:rPr>
          <w:rFonts w:ascii="Times New Roman" w:hAnsi="Times New Roman"/>
          <w:bCs/>
          <w:sz w:val="24"/>
          <w:szCs w:val="24"/>
        </w:rPr>
      </w:pPr>
    </w:p>
    <w:p w:rsidR="003D7AA4" w:rsidRPr="00F85401"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F85401">
        <w:rPr>
          <w:rFonts w:ascii="Times New Roman" w:hAnsi="Times New Roman"/>
          <w:bCs/>
          <w:sz w:val="24"/>
          <w:szCs w:val="24"/>
        </w:rPr>
        <w:t>For</w:t>
      </w:r>
      <w:r w:rsidR="00661CE9" w:rsidRPr="00F85401">
        <w:rPr>
          <w:rFonts w:ascii="Times New Roman" w:hAnsi="Times New Roman"/>
          <w:bCs/>
          <w:sz w:val="24"/>
          <w:szCs w:val="24"/>
        </w:rPr>
        <w:t xml:space="preserve"> procurement o</w:t>
      </w:r>
      <w:r w:rsidR="006D5EBE" w:rsidRPr="00F85401">
        <w:rPr>
          <w:rFonts w:ascii="Times New Roman" w:hAnsi="Times New Roman"/>
          <w:bCs/>
          <w:sz w:val="24"/>
          <w:szCs w:val="24"/>
        </w:rPr>
        <w:t>f</w:t>
      </w:r>
      <w:r w:rsidR="00661CE9" w:rsidRPr="00F85401">
        <w:rPr>
          <w:rFonts w:ascii="Times New Roman" w:hAnsi="Times New Roman"/>
          <w:bCs/>
          <w:sz w:val="24"/>
          <w:szCs w:val="24"/>
        </w:rPr>
        <w:t xml:space="preserve"> higher contract </w:t>
      </w:r>
      <w:r w:rsidR="0063464E" w:rsidRPr="00F85401">
        <w:rPr>
          <w:rFonts w:ascii="Times New Roman" w:hAnsi="Times New Roman"/>
          <w:bCs/>
          <w:sz w:val="24"/>
          <w:szCs w:val="24"/>
        </w:rPr>
        <w:t>amount</w:t>
      </w:r>
      <w:r w:rsidRPr="00F85401">
        <w:rPr>
          <w:rFonts w:ascii="Times New Roman" w:hAnsi="Times New Roman"/>
          <w:bCs/>
          <w:sz w:val="24"/>
          <w:szCs w:val="24"/>
        </w:rPr>
        <w:t xml:space="preserve"> </w:t>
      </w:r>
      <w:r w:rsidR="00864705" w:rsidRPr="00F85401">
        <w:rPr>
          <w:rFonts w:ascii="Times New Roman" w:hAnsi="Times New Roman"/>
          <w:bCs/>
          <w:sz w:val="24"/>
          <w:szCs w:val="24"/>
        </w:rPr>
        <w:t xml:space="preserve">up to </w:t>
      </w:r>
      <w:proofErr w:type="spellStart"/>
      <w:r w:rsidR="00864705" w:rsidRPr="00F85401">
        <w:rPr>
          <w:rFonts w:ascii="Times New Roman" w:hAnsi="Times New Roman"/>
          <w:bCs/>
          <w:sz w:val="24"/>
          <w:szCs w:val="24"/>
        </w:rPr>
        <w:t>Rs</w:t>
      </w:r>
      <w:proofErr w:type="spellEnd"/>
      <w:r w:rsidR="00864705" w:rsidRPr="00F85401">
        <w:rPr>
          <w:rFonts w:ascii="Times New Roman" w:hAnsi="Times New Roman"/>
          <w:bCs/>
          <w:sz w:val="24"/>
          <w:szCs w:val="24"/>
        </w:rPr>
        <w:t xml:space="preserve"> 5million </w:t>
      </w:r>
      <w:r w:rsidR="00661CE9" w:rsidRPr="00F85401">
        <w:rPr>
          <w:rFonts w:ascii="Times New Roman" w:hAnsi="Times New Roman"/>
          <w:bCs/>
          <w:sz w:val="24"/>
          <w:szCs w:val="24"/>
        </w:rPr>
        <w:t>where evaluation would be more appropriate on the basis of an</w:t>
      </w:r>
      <w:r w:rsidRPr="00F85401">
        <w:rPr>
          <w:rFonts w:ascii="Times New Roman" w:hAnsi="Times New Roman"/>
          <w:bCs/>
          <w:sz w:val="24"/>
          <w:szCs w:val="24"/>
        </w:rPr>
        <w:t xml:space="preserve"> </w:t>
      </w:r>
      <w:r w:rsidR="00661CE9" w:rsidRPr="00F85401">
        <w:rPr>
          <w:rFonts w:ascii="Times New Roman" w:hAnsi="Times New Roman"/>
          <w:bCs/>
          <w:sz w:val="24"/>
          <w:szCs w:val="24"/>
        </w:rPr>
        <w:t xml:space="preserve">updated past performance of the </w:t>
      </w:r>
      <w:r w:rsidR="0063464E" w:rsidRPr="00F85401">
        <w:rPr>
          <w:rFonts w:ascii="Times New Roman" w:hAnsi="Times New Roman"/>
          <w:bCs/>
          <w:sz w:val="24"/>
          <w:szCs w:val="24"/>
        </w:rPr>
        <w:t xml:space="preserve">shortlisted </w:t>
      </w:r>
      <w:r w:rsidR="00661CE9" w:rsidRPr="00F85401">
        <w:rPr>
          <w:rFonts w:ascii="Times New Roman" w:hAnsi="Times New Roman"/>
          <w:bCs/>
          <w:sz w:val="24"/>
          <w:szCs w:val="24"/>
        </w:rPr>
        <w:t>bidders, their capacity  to mobil</w:t>
      </w:r>
      <w:r w:rsidR="00D74B70" w:rsidRPr="00F85401">
        <w:rPr>
          <w:rFonts w:ascii="Times New Roman" w:hAnsi="Times New Roman"/>
          <w:bCs/>
          <w:sz w:val="24"/>
          <w:szCs w:val="24"/>
        </w:rPr>
        <w:t>iz</w:t>
      </w:r>
      <w:r w:rsidR="00661CE9" w:rsidRPr="00F85401">
        <w:rPr>
          <w:rFonts w:ascii="Times New Roman" w:hAnsi="Times New Roman"/>
          <w:bCs/>
          <w:sz w:val="24"/>
          <w:szCs w:val="24"/>
        </w:rPr>
        <w:t xml:space="preserve">e  more resources </w:t>
      </w:r>
      <w:r w:rsidR="006D5EBE" w:rsidRPr="00F85401">
        <w:rPr>
          <w:rFonts w:ascii="Times New Roman" w:hAnsi="Times New Roman"/>
          <w:bCs/>
          <w:sz w:val="24"/>
          <w:szCs w:val="24"/>
        </w:rPr>
        <w:t xml:space="preserve">for </w:t>
      </w:r>
      <w:r w:rsidR="00657737" w:rsidRPr="00F85401">
        <w:rPr>
          <w:rFonts w:ascii="Times New Roman" w:hAnsi="Times New Roman"/>
          <w:bCs/>
          <w:sz w:val="24"/>
          <w:szCs w:val="24"/>
        </w:rPr>
        <w:t>security services</w:t>
      </w:r>
      <w:r w:rsidR="006D5EBE" w:rsidRPr="00F85401">
        <w:rPr>
          <w:rFonts w:ascii="Times New Roman" w:hAnsi="Times New Roman"/>
          <w:bCs/>
          <w:sz w:val="24"/>
          <w:szCs w:val="24"/>
        </w:rPr>
        <w:t xml:space="preserve"> </w:t>
      </w:r>
      <w:r w:rsidR="00661CE9" w:rsidRPr="00F85401">
        <w:rPr>
          <w:rFonts w:ascii="Times New Roman" w:hAnsi="Times New Roman"/>
          <w:bCs/>
          <w:sz w:val="24"/>
          <w:szCs w:val="24"/>
        </w:rPr>
        <w:t xml:space="preserve">and </w:t>
      </w:r>
      <w:r w:rsidR="00657737" w:rsidRPr="00F85401">
        <w:rPr>
          <w:rFonts w:ascii="Times New Roman" w:hAnsi="Times New Roman"/>
          <w:bCs/>
          <w:sz w:val="24"/>
          <w:szCs w:val="24"/>
        </w:rPr>
        <w:t>for random checks on site</w:t>
      </w:r>
      <w:r w:rsidR="00B951BA" w:rsidRPr="00F85401">
        <w:rPr>
          <w:rFonts w:ascii="Times New Roman" w:hAnsi="Times New Roman"/>
          <w:bCs/>
          <w:sz w:val="24"/>
          <w:szCs w:val="24"/>
        </w:rPr>
        <w:t>,</w:t>
      </w:r>
      <w:r w:rsidRPr="00F85401">
        <w:rPr>
          <w:rFonts w:ascii="Times New Roman" w:hAnsi="Times New Roman"/>
          <w:bCs/>
          <w:sz w:val="24"/>
          <w:szCs w:val="24"/>
        </w:rPr>
        <w:t xml:space="preserve"> </w:t>
      </w:r>
      <w:r w:rsidR="00B951BA" w:rsidRPr="00F85401">
        <w:rPr>
          <w:rFonts w:ascii="Times New Roman" w:hAnsi="Times New Roman"/>
          <w:bCs/>
          <w:sz w:val="24"/>
          <w:szCs w:val="24"/>
        </w:rPr>
        <w:t>p</w:t>
      </w:r>
      <w:r w:rsidRPr="00F85401">
        <w:rPr>
          <w:rFonts w:ascii="Times New Roman" w:hAnsi="Times New Roman"/>
          <w:bCs/>
          <w:sz w:val="24"/>
          <w:szCs w:val="24"/>
        </w:rPr>
        <w:t xml:space="preserve">ublic bodies shall have recourse to the document for Restricted Bidding. </w:t>
      </w:r>
    </w:p>
    <w:p w:rsidR="003D7AA4" w:rsidRPr="00F85401" w:rsidRDefault="003D7AA4" w:rsidP="003D7AA4">
      <w:pPr>
        <w:pStyle w:val="ListParagraph"/>
        <w:jc w:val="both"/>
        <w:rPr>
          <w:rFonts w:ascii="Times New Roman" w:hAnsi="Times New Roman"/>
          <w:bCs/>
          <w:sz w:val="24"/>
          <w:szCs w:val="24"/>
        </w:rPr>
      </w:pPr>
    </w:p>
    <w:p w:rsidR="003D7AA4" w:rsidRPr="00F85401"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F85401">
        <w:rPr>
          <w:rFonts w:ascii="Times New Roman" w:hAnsi="Times New Roman"/>
          <w:bCs/>
          <w:sz w:val="24"/>
          <w:szCs w:val="24"/>
        </w:rPr>
        <w:t>Procurement of services through RFQ shall be at fixed price in Mauritian Rupees</w:t>
      </w:r>
      <w:r w:rsidR="00B951BA" w:rsidRPr="00F85401">
        <w:rPr>
          <w:rFonts w:ascii="Times New Roman" w:hAnsi="Times New Roman"/>
          <w:bCs/>
          <w:sz w:val="24"/>
          <w:szCs w:val="24"/>
        </w:rPr>
        <w:t xml:space="preserve"> for the duration of the contract</w:t>
      </w:r>
      <w:r w:rsidRPr="00F85401">
        <w:rPr>
          <w:rFonts w:ascii="Times New Roman" w:hAnsi="Times New Roman"/>
          <w:bCs/>
          <w:sz w:val="24"/>
          <w:szCs w:val="24"/>
        </w:rPr>
        <w:t xml:space="preserve">. </w:t>
      </w:r>
    </w:p>
    <w:p w:rsidR="003D7AA4" w:rsidRPr="00F85401" w:rsidRDefault="003D7AA4" w:rsidP="003D7AA4">
      <w:pPr>
        <w:pStyle w:val="ListParagraph"/>
        <w:jc w:val="both"/>
        <w:rPr>
          <w:rFonts w:ascii="Times New Roman" w:hAnsi="Times New Roman"/>
          <w:bCs/>
          <w:sz w:val="24"/>
          <w:szCs w:val="24"/>
        </w:rPr>
      </w:pPr>
    </w:p>
    <w:p w:rsidR="003D7AA4" w:rsidRPr="00F85401" w:rsidRDefault="003D7AA4" w:rsidP="003D7AA4">
      <w:pPr>
        <w:pStyle w:val="ListParagraph"/>
        <w:numPr>
          <w:ilvl w:val="0"/>
          <w:numId w:val="2"/>
        </w:numPr>
        <w:autoSpaceDE w:val="0"/>
        <w:autoSpaceDN w:val="0"/>
        <w:adjustRightInd w:val="0"/>
        <w:spacing w:after="0" w:line="240" w:lineRule="auto"/>
        <w:jc w:val="both"/>
        <w:rPr>
          <w:rFonts w:ascii="Times New Roman" w:hAnsi="Times New Roman"/>
          <w:bCs/>
          <w:sz w:val="24"/>
          <w:szCs w:val="24"/>
        </w:rPr>
      </w:pPr>
      <w:r w:rsidRPr="00F85401">
        <w:rPr>
          <w:rFonts w:ascii="Times New Roman" w:hAnsi="Times New Roman"/>
          <w:bCs/>
          <w:sz w:val="24"/>
          <w:szCs w:val="24"/>
        </w:rPr>
        <w:t xml:space="preserve">As </w:t>
      </w:r>
      <w:r w:rsidR="00864705" w:rsidRPr="00F85401">
        <w:rPr>
          <w:rFonts w:ascii="Times New Roman" w:hAnsi="Times New Roman"/>
          <w:bCs/>
          <w:sz w:val="24"/>
          <w:szCs w:val="24"/>
        </w:rPr>
        <w:t xml:space="preserve">the </w:t>
      </w:r>
      <w:r w:rsidRPr="00F85401">
        <w:rPr>
          <w:rFonts w:ascii="Times New Roman" w:hAnsi="Times New Roman"/>
          <w:bCs/>
          <w:sz w:val="24"/>
          <w:szCs w:val="24"/>
        </w:rPr>
        <w:t>shortlist</w:t>
      </w:r>
      <w:r w:rsidR="00864705" w:rsidRPr="00F85401">
        <w:rPr>
          <w:rFonts w:ascii="Times New Roman" w:hAnsi="Times New Roman"/>
          <w:bCs/>
          <w:sz w:val="24"/>
          <w:szCs w:val="24"/>
        </w:rPr>
        <w:t xml:space="preserve"> of</w:t>
      </w:r>
      <w:r w:rsidRPr="00F85401">
        <w:rPr>
          <w:rFonts w:ascii="Times New Roman" w:hAnsi="Times New Roman"/>
          <w:bCs/>
          <w:sz w:val="24"/>
          <w:szCs w:val="24"/>
        </w:rPr>
        <w:t xml:space="preserve"> </w:t>
      </w:r>
      <w:r w:rsidR="00864705" w:rsidRPr="00F85401">
        <w:rPr>
          <w:rFonts w:ascii="Times New Roman" w:hAnsi="Times New Roman"/>
          <w:bCs/>
          <w:sz w:val="24"/>
          <w:szCs w:val="24"/>
        </w:rPr>
        <w:t xml:space="preserve">potential bidders is on the basis of </w:t>
      </w:r>
      <w:r w:rsidRPr="00F85401">
        <w:rPr>
          <w:rFonts w:ascii="Times New Roman" w:hAnsi="Times New Roman"/>
          <w:bCs/>
          <w:sz w:val="24"/>
          <w:szCs w:val="24"/>
        </w:rPr>
        <w:t>qualified and good perform</w:t>
      </w:r>
      <w:r w:rsidR="00864705" w:rsidRPr="00F85401">
        <w:rPr>
          <w:rFonts w:ascii="Times New Roman" w:hAnsi="Times New Roman"/>
          <w:bCs/>
          <w:sz w:val="24"/>
          <w:szCs w:val="24"/>
        </w:rPr>
        <w:t>ing service providers</w:t>
      </w:r>
      <w:r w:rsidR="00D74B70" w:rsidRPr="00F85401">
        <w:rPr>
          <w:rFonts w:ascii="Times New Roman" w:hAnsi="Times New Roman"/>
          <w:bCs/>
          <w:sz w:val="24"/>
          <w:szCs w:val="24"/>
        </w:rPr>
        <w:t xml:space="preserve"> and contract is for low value</w:t>
      </w:r>
      <w:r w:rsidRPr="00F85401">
        <w:rPr>
          <w:rFonts w:ascii="Times New Roman" w:hAnsi="Times New Roman"/>
          <w:bCs/>
          <w:sz w:val="24"/>
          <w:szCs w:val="24"/>
        </w:rPr>
        <w:t>, the request for the submission of Bid security and Performance security have been deliberately excluded. The recourse to disqualification of service providers for such services in case of non-performance shall still apply as a deterrent.</w:t>
      </w:r>
    </w:p>
    <w:p w:rsidR="003D7AA4" w:rsidRPr="00F85401" w:rsidRDefault="003D7AA4" w:rsidP="003D7AA4">
      <w:pPr>
        <w:pStyle w:val="ListParagraph"/>
        <w:jc w:val="both"/>
        <w:rPr>
          <w:rFonts w:ascii="Times New Roman" w:hAnsi="Times New Roman"/>
          <w:bCs/>
          <w:sz w:val="24"/>
          <w:szCs w:val="24"/>
        </w:rPr>
      </w:pPr>
    </w:p>
    <w:p w:rsidR="006D5EBE" w:rsidRPr="00F85401" w:rsidRDefault="006D5EBE" w:rsidP="006D5EBE">
      <w:pPr>
        <w:pStyle w:val="ListParagraph"/>
        <w:autoSpaceDE w:val="0"/>
        <w:autoSpaceDN w:val="0"/>
        <w:adjustRightInd w:val="0"/>
        <w:spacing w:after="0" w:line="240" w:lineRule="auto"/>
        <w:jc w:val="both"/>
        <w:rPr>
          <w:rFonts w:ascii="Times New Roman" w:hAnsi="Times New Roman"/>
          <w:bCs/>
          <w:sz w:val="24"/>
          <w:szCs w:val="24"/>
        </w:rPr>
      </w:pPr>
      <w:r w:rsidRPr="00F85401">
        <w:rPr>
          <w:b/>
          <w:bCs/>
          <w:i/>
        </w:rPr>
        <w:t>[The above text should not appear in the final RFQ document issued to the bidders.]</w:t>
      </w:r>
    </w:p>
    <w:p w:rsidR="003D7AA4" w:rsidRPr="00F85401" w:rsidRDefault="003D7AA4" w:rsidP="003D7AA4">
      <w:pPr>
        <w:pStyle w:val="ListParagraph"/>
        <w:autoSpaceDE w:val="0"/>
        <w:autoSpaceDN w:val="0"/>
        <w:adjustRightInd w:val="0"/>
        <w:spacing w:after="0" w:line="240" w:lineRule="auto"/>
        <w:jc w:val="both"/>
        <w:rPr>
          <w:rFonts w:ascii="Times New Roman" w:hAnsi="Times New Roman"/>
          <w:bCs/>
          <w:sz w:val="24"/>
          <w:szCs w:val="24"/>
        </w:rPr>
      </w:pPr>
    </w:p>
    <w:p w:rsidR="003D7AA4" w:rsidRPr="00F85401" w:rsidRDefault="003D7AA4" w:rsidP="003D7AA4">
      <w:pPr>
        <w:pStyle w:val="ListParagraph"/>
        <w:rPr>
          <w:rFonts w:ascii="Times New Roman" w:hAnsi="Times New Roman"/>
          <w:bCs/>
          <w:sz w:val="24"/>
          <w:szCs w:val="24"/>
        </w:rPr>
      </w:pPr>
    </w:p>
    <w:p w:rsidR="003D7AA4" w:rsidRPr="00F85401" w:rsidRDefault="003D7AA4" w:rsidP="003D7AA4">
      <w:pPr>
        <w:jc w:val="both"/>
        <w:rPr>
          <w:rFonts w:ascii="Times New Roman Bold" w:hAnsi="Times New Roman Bold"/>
          <w:b/>
          <w:sz w:val="20"/>
        </w:rPr>
      </w:pPr>
    </w:p>
    <w:p w:rsidR="00FC5A26" w:rsidRPr="00F85401" w:rsidRDefault="00FC5A26" w:rsidP="003D7AA4">
      <w:pPr>
        <w:jc w:val="both"/>
        <w:rPr>
          <w:rFonts w:ascii="Times New Roman Bold" w:hAnsi="Times New Roman Bold"/>
          <w:b/>
          <w:sz w:val="20"/>
        </w:rPr>
      </w:pPr>
    </w:p>
    <w:p w:rsidR="00FC5A26" w:rsidRPr="00F85401" w:rsidRDefault="00FC5A26" w:rsidP="003D7AA4">
      <w:pPr>
        <w:jc w:val="both"/>
        <w:rPr>
          <w:rFonts w:ascii="Times New Roman Bold" w:hAnsi="Times New Roman Bold"/>
          <w:b/>
          <w:sz w:val="20"/>
        </w:rPr>
      </w:pPr>
    </w:p>
    <w:p w:rsidR="00FC5A26" w:rsidRPr="00F85401" w:rsidRDefault="00FC5A26" w:rsidP="003D7AA4">
      <w:pPr>
        <w:jc w:val="both"/>
        <w:rPr>
          <w:rFonts w:ascii="Times New Roman Bold" w:hAnsi="Times New Roman Bold"/>
          <w:b/>
          <w:sz w:val="20"/>
        </w:rPr>
      </w:pPr>
    </w:p>
    <w:p w:rsidR="003D7AA4" w:rsidRPr="00F85401" w:rsidRDefault="003D7AA4"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6D5EBE" w:rsidRPr="00F85401" w:rsidRDefault="006D5EBE" w:rsidP="003D7AA4">
      <w:pPr>
        <w:jc w:val="center"/>
        <w:rPr>
          <w:i/>
        </w:rPr>
      </w:pPr>
    </w:p>
    <w:p w:rsidR="003D7AA4" w:rsidRPr="00F85401" w:rsidRDefault="003D7AA4" w:rsidP="003D7AA4">
      <w:pPr>
        <w:jc w:val="center"/>
        <w:rPr>
          <w:i/>
        </w:rPr>
      </w:pPr>
    </w:p>
    <w:p w:rsidR="006D5EBE" w:rsidRPr="00F85401" w:rsidRDefault="006D5EBE" w:rsidP="003D7AA4">
      <w:pPr>
        <w:jc w:val="center"/>
        <w:rPr>
          <w:i/>
        </w:rPr>
      </w:pPr>
    </w:p>
    <w:p w:rsidR="003D7AA4" w:rsidRPr="00F85401" w:rsidRDefault="003D7AA4" w:rsidP="003D7AA4">
      <w:pPr>
        <w:jc w:val="center"/>
        <w:rPr>
          <w:i/>
        </w:rPr>
      </w:pPr>
    </w:p>
    <w:p w:rsidR="006D5EBE" w:rsidRPr="00F85401" w:rsidRDefault="006D5EBE" w:rsidP="006D5EBE">
      <w:pPr>
        <w:ind w:firstLine="720"/>
        <w:jc w:val="center"/>
        <w:rPr>
          <w:rFonts w:ascii="Times New Roman Bold" w:hAnsi="Times New Roman Bold"/>
          <w:b/>
          <w:sz w:val="40"/>
          <w:szCs w:val="40"/>
        </w:rPr>
      </w:pPr>
      <w:r w:rsidRPr="00F85401">
        <w:rPr>
          <w:rFonts w:ascii="Times New Roman Bold" w:hAnsi="Times New Roman Bold"/>
          <w:b/>
          <w:sz w:val="40"/>
          <w:szCs w:val="40"/>
        </w:rPr>
        <w:t>[Name of Public Body]</w:t>
      </w:r>
    </w:p>
    <w:p w:rsidR="006D5EBE" w:rsidRPr="00F85401" w:rsidRDefault="006D5EBE" w:rsidP="006D5EBE"/>
    <w:p w:rsidR="006D5EBE" w:rsidRPr="00F85401" w:rsidRDefault="006D5EBE" w:rsidP="006D5EBE"/>
    <w:p w:rsidR="00864705" w:rsidRPr="00F85401" w:rsidRDefault="00864705" w:rsidP="00864705">
      <w:pPr>
        <w:jc w:val="center"/>
        <w:rPr>
          <w:b/>
          <w:color w:val="000000"/>
          <w:sz w:val="56"/>
          <w:szCs w:val="56"/>
        </w:rPr>
      </w:pPr>
      <w:r w:rsidRPr="00F85401">
        <w:rPr>
          <w:b/>
          <w:color w:val="000000"/>
          <w:sz w:val="56"/>
          <w:szCs w:val="56"/>
        </w:rPr>
        <w:t>Request for Sealed Quotation</w:t>
      </w:r>
    </w:p>
    <w:p w:rsidR="006D5EBE" w:rsidRPr="00F85401" w:rsidRDefault="006D5EBE" w:rsidP="006D5EBE">
      <w:pPr>
        <w:jc w:val="center"/>
        <w:rPr>
          <w:b/>
          <w:sz w:val="40"/>
        </w:rPr>
      </w:pPr>
      <w:r w:rsidRPr="00F85401">
        <w:rPr>
          <w:b/>
          <w:sz w:val="40"/>
        </w:rPr>
        <w:t>for</w:t>
      </w:r>
    </w:p>
    <w:p w:rsidR="006D5EBE" w:rsidRPr="00F85401" w:rsidRDefault="006D5EBE" w:rsidP="006D5EBE"/>
    <w:p w:rsidR="006D5EBE" w:rsidRPr="00F85401" w:rsidRDefault="006D5EBE" w:rsidP="006D5EBE">
      <w:pPr>
        <w:jc w:val="center"/>
        <w:rPr>
          <w:b/>
          <w:sz w:val="72"/>
        </w:rPr>
      </w:pPr>
      <w:r w:rsidRPr="00F85401">
        <w:rPr>
          <w:b/>
          <w:sz w:val="72"/>
        </w:rPr>
        <w:t xml:space="preserve">Procurement of </w:t>
      </w:r>
    </w:p>
    <w:p w:rsidR="00864705" w:rsidRPr="00F85401" w:rsidRDefault="006D5EBE" w:rsidP="006D5EBE">
      <w:pPr>
        <w:pStyle w:val="Title"/>
        <w:rPr>
          <w:sz w:val="56"/>
        </w:rPr>
      </w:pPr>
      <w:r w:rsidRPr="00F85401">
        <w:rPr>
          <w:b w:val="0"/>
          <w:bCs/>
          <w:i/>
          <w:iCs/>
          <w:sz w:val="56"/>
        </w:rPr>
        <w:t xml:space="preserve">[insert identification of the </w:t>
      </w:r>
      <w:r w:rsidR="00B52223" w:rsidRPr="00F85401">
        <w:rPr>
          <w:b w:val="0"/>
          <w:bCs/>
          <w:i/>
          <w:iCs/>
          <w:sz w:val="56"/>
          <w:lang w:val="en-US"/>
        </w:rPr>
        <w:t xml:space="preserve">Security </w:t>
      </w:r>
      <w:r w:rsidRPr="00F85401">
        <w:rPr>
          <w:b w:val="0"/>
          <w:bCs/>
          <w:i/>
          <w:iCs/>
          <w:sz w:val="56"/>
          <w:lang w:val="en-US"/>
        </w:rPr>
        <w:t>Services</w:t>
      </w:r>
      <w:r w:rsidRPr="00F85401">
        <w:rPr>
          <w:b w:val="0"/>
          <w:bCs/>
          <w:i/>
          <w:iCs/>
          <w:sz w:val="56"/>
        </w:rPr>
        <w:t>]</w:t>
      </w:r>
      <w:r w:rsidRPr="00F85401">
        <w:rPr>
          <w:sz w:val="56"/>
        </w:rPr>
        <w:t xml:space="preserve"> </w:t>
      </w:r>
    </w:p>
    <w:p w:rsidR="00864705" w:rsidRPr="00F85401" w:rsidRDefault="00864705" w:rsidP="006D5EBE">
      <w:pPr>
        <w:pStyle w:val="Title"/>
        <w:rPr>
          <w:sz w:val="56"/>
        </w:rPr>
      </w:pPr>
    </w:p>
    <w:p w:rsidR="00864705" w:rsidRPr="00F85401" w:rsidRDefault="00864705" w:rsidP="006D5EBE">
      <w:pPr>
        <w:pStyle w:val="Title"/>
        <w:rPr>
          <w:sz w:val="56"/>
        </w:rPr>
      </w:pPr>
    </w:p>
    <w:p w:rsidR="006D5EBE" w:rsidRPr="00F85401" w:rsidRDefault="006D5EBE" w:rsidP="006D5EBE">
      <w:pPr>
        <w:pStyle w:val="Title"/>
        <w:rPr>
          <w:sz w:val="56"/>
        </w:rPr>
      </w:pPr>
      <w:r w:rsidRPr="00F85401">
        <w:rPr>
          <w:sz w:val="56"/>
        </w:rPr>
        <w:t>_______________________________</w:t>
      </w:r>
    </w:p>
    <w:p w:rsidR="006D5EBE" w:rsidRPr="00F85401" w:rsidRDefault="006D5EBE" w:rsidP="006D5EBE">
      <w:pPr>
        <w:jc w:val="center"/>
        <w:rPr>
          <w:b/>
          <w:sz w:val="56"/>
        </w:rPr>
      </w:pPr>
      <w:r w:rsidRPr="00F85401">
        <w:rPr>
          <w:b/>
          <w:sz w:val="56"/>
        </w:rPr>
        <w:t>_______________________________</w:t>
      </w:r>
    </w:p>
    <w:p w:rsidR="006D5EBE" w:rsidRPr="00F85401" w:rsidRDefault="006D5EBE" w:rsidP="006D5EBE">
      <w:pPr>
        <w:jc w:val="center"/>
        <w:rPr>
          <w:b/>
          <w:sz w:val="56"/>
        </w:rPr>
      </w:pPr>
    </w:p>
    <w:p w:rsidR="006D5EBE" w:rsidRPr="00F85401" w:rsidRDefault="006D5EBE" w:rsidP="006D5EBE">
      <w:pPr>
        <w:jc w:val="center"/>
        <w:rPr>
          <w:b/>
          <w:sz w:val="40"/>
        </w:rPr>
      </w:pPr>
    </w:p>
    <w:p w:rsidR="006D5EBE" w:rsidRPr="00F85401" w:rsidRDefault="006D5EBE" w:rsidP="006D5EBE">
      <w:pPr>
        <w:jc w:val="center"/>
        <w:rPr>
          <w:b/>
          <w:sz w:val="40"/>
        </w:rPr>
      </w:pPr>
      <w:r w:rsidRPr="00F85401">
        <w:rPr>
          <w:b/>
          <w:sz w:val="40"/>
        </w:rPr>
        <w:t xml:space="preserve">Procurement Reference No: </w:t>
      </w:r>
      <w:r w:rsidRPr="00F85401">
        <w:rPr>
          <w:bCs/>
          <w:i/>
          <w:iCs/>
          <w:sz w:val="40"/>
        </w:rPr>
        <w:t>[insert number]</w:t>
      </w:r>
    </w:p>
    <w:p w:rsidR="006D5EBE" w:rsidRPr="00F85401" w:rsidRDefault="006D5EBE" w:rsidP="006D5EBE">
      <w:pPr>
        <w:jc w:val="center"/>
        <w:rPr>
          <w:b/>
          <w:sz w:val="40"/>
        </w:rPr>
      </w:pPr>
    </w:p>
    <w:p w:rsidR="006D5EBE" w:rsidRPr="00F85401" w:rsidRDefault="006D5EBE" w:rsidP="006D5EBE">
      <w:pPr>
        <w:jc w:val="center"/>
        <w:rPr>
          <w:b/>
          <w:sz w:val="40"/>
        </w:rPr>
      </w:pPr>
    </w:p>
    <w:p w:rsidR="006D5EBE" w:rsidRPr="00F85401" w:rsidRDefault="006D5EBE" w:rsidP="006D5EBE">
      <w:pPr>
        <w:jc w:val="center"/>
        <w:rPr>
          <w:b/>
        </w:rPr>
      </w:pPr>
    </w:p>
    <w:p w:rsidR="00864705" w:rsidRPr="00F85401" w:rsidRDefault="00864705" w:rsidP="006D5EBE">
      <w:pPr>
        <w:pStyle w:val="Outline"/>
        <w:spacing w:before="60" w:after="60"/>
        <w:jc w:val="center"/>
        <w:rPr>
          <w:b/>
          <w:bCs/>
          <w:smallCaps/>
          <w:kern w:val="0"/>
          <w:sz w:val="32"/>
          <w:szCs w:val="32"/>
        </w:rPr>
      </w:pPr>
    </w:p>
    <w:p w:rsidR="00864705" w:rsidRPr="00F85401" w:rsidRDefault="00864705" w:rsidP="00864705">
      <w:pPr>
        <w:pStyle w:val="Outline"/>
        <w:spacing w:before="60" w:after="60"/>
        <w:jc w:val="center"/>
        <w:rPr>
          <w:b/>
          <w:bCs/>
          <w:smallCaps/>
          <w:kern w:val="0"/>
          <w:sz w:val="32"/>
          <w:szCs w:val="32"/>
        </w:rPr>
      </w:pPr>
      <w:r w:rsidRPr="00F85401">
        <w:rPr>
          <w:i/>
          <w:color w:val="000000"/>
          <w:sz w:val="28"/>
        </w:rPr>
        <w:t>[insert name of the Public Body, address, phone &amp; fax numbers, email address and date]</w:t>
      </w:r>
      <w:r w:rsidRPr="00F85401">
        <w:rPr>
          <w:i/>
          <w:color w:val="000000"/>
          <w:sz w:val="28"/>
        </w:rPr>
        <w:tab/>
      </w:r>
    </w:p>
    <w:p w:rsidR="003D7AA4" w:rsidRPr="00F85401" w:rsidRDefault="003D7AA4" w:rsidP="003D7AA4">
      <w:pPr>
        <w:rPr>
          <w:b/>
        </w:rPr>
      </w:pPr>
      <w:r w:rsidRPr="00F85401">
        <w:rPr>
          <w:b/>
        </w:rPr>
        <w:t xml:space="preserve">        </w:t>
      </w:r>
    </w:p>
    <w:p w:rsidR="006D5EBE" w:rsidRPr="00F85401" w:rsidRDefault="006D5EBE" w:rsidP="003D7AA4">
      <w:pPr>
        <w:jc w:val="center"/>
        <w:rPr>
          <w:b/>
          <w:sz w:val="22"/>
        </w:rPr>
      </w:pPr>
    </w:p>
    <w:p w:rsidR="006D5EBE" w:rsidRPr="00F85401" w:rsidRDefault="006D5EBE" w:rsidP="006D5EBE">
      <w:pPr>
        <w:jc w:val="center"/>
        <w:rPr>
          <w:b/>
          <w:sz w:val="28"/>
          <w:szCs w:val="28"/>
        </w:rPr>
      </w:pPr>
    </w:p>
    <w:p w:rsidR="002161DB" w:rsidRPr="00F85401" w:rsidRDefault="002161DB" w:rsidP="006D5EBE">
      <w:pPr>
        <w:jc w:val="center"/>
        <w:rPr>
          <w:b/>
          <w:sz w:val="28"/>
          <w:szCs w:val="28"/>
        </w:rPr>
      </w:pPr>
    </w:p>
    <w:p w:rsidR="006D5EBE" w:rsidRPr="00F85401" w:rsidRDefault="006D5EBE" w:rsidP="006D5EBE">
      <w:pPr>
        <w:jc w:val="center"/>
        <w:rPr>
          <w:b/>
          <w:sz w:val="28"/>
          <w:szCs w:val="28"/>
        </w:rPr>
      </w:pPr>
      <w:r w:rsidRPr="00F85401">
        <w:rPr>
          <w:b/>
          <w:sz w:val="28"/>
          <w:szCs w:val="28"/>
        </w:rPr>
        <w:t>Online Tendering</w:t>
      </w:r>
    </w:p>
    <w:p w:rsidR="006D5EBE" w:rsidRPr="00F85401" w:rsidRDefault="006D5EBE" w:rsidP="006D5EBE">
      <w:pPr>
        <w:rPr>
          <w:b/>
          <w:sz w:val="28"/>
          <w:szCs w:val="28"/>
        </w:rPr>
      </w:pPr>
    </w:p>
    <w:p w:rsidR="006D5EBE" w:rsidRPr="00F85401" w:rsidRDefault="006D5EBE" w:rsidP="00B52223">
      <w:pPr>
        <w:jc w:val="both"/>
      </w:pPr>
      <w:r w:rsidRPr="00F85401">
        <w:rPr>
          <w:b/>
          <w:sz w:val="28"/>
          <w:szCs w:val="28"/>
        </w:rPr>
        <w:lastRenderedPageBreak/>
        <w:tab/>
      </w:r>
      <w:r w:rsidRPr="00F85401">
        <w:t>The Installation, Commissioning and Operational Acceptance of the e-Procurement System of the Republic of Mauritius has been achieved since 31 July 2017.</w:t>
      </w:r>
    </w:p>
    <w:p w:rsidR="006D5EBE" w:rsidRPr="00F85401" w:rsidRDefault="006D5EBE" w:rsidP="00B52223">
      <w:pPr>
        <w:jc w:val="both"/>
      </w:pPr>
      <w:r w:rsidRPr="00F85401">
        <w:t xml:space="preserve"> </w:t>
      </w:r>
    </w:p>
    <w:p w:rsidR="006D5EBE" w:rsidRPr="00F85401" w:rsidRDefault="006D5EBE" w:rsidP="00B52223">
      <w:pPr>
        <w:ind w:firstLine="720"/>
        <w:jc w:val="both"/>
      </w:pPr>
      <w:r w:rsidRPr="00F85401">
        <w:t xml:space="preserve">The e-Procurement System allows for invitation for bids, downloading of bidding documents, request for clarification from suppliers, response to clarification and issue of addendum, submission of bids, closing of bids, bid opening, evaluation of bids and award of contract to be done online. </w:t>
      </w:r>
    </w:p>
    <w:p w:rsidR="006D5EBE" w:rsidRPr="00F85401" w:rsidRDefault="006D5EBE" w:rsidP="00B52223">
      <w:pPr>
        <w:jc w:val="both"/>
      </w:pPr>
    </w:p>
    <w:p w:rsidR="006D5EBE" w:rsidRPr="00F85401" w:rsidRDefault="006D5EBE" w:rsidP="00B52223">
      <w:pPr>
        <w:ind w:firstLine="720"/>
        <w:jc w:val="both"/>
      </w:pPr>
      <w:r w:rsidRPr="00F85401">
        <w:t>The process for Challenge and Review shall continue to be offline for some time.</w:t>
      </w:r>
    </w:p>
    <w:p w:rsidR="006D5EBE" w:rsidRPr="00F85401" w:rsidRDefault="006D5EBE" w:rsidP="00B52223">
      <w:pPr>
        <w:ind w:firstLine="720"/>
        <w:jc w:val="both"/>
      </w:pPr>
    </w:p>
    <w:p w:rsidR="006D5EBE" w:rsidRPr="00F85401" w:rsidRDefault="006D5EBE" w:rsidP="00B52223">
      <w:pPr>
        <w:jc w:val="both"/>
      </w:pPr>
      <w:r w:rsidRPr="00F85401">
        <w:tab/>
        <w:t>Suppliers are hereby advised that it is a mandatory condition to have a digital certificate issued by a Certifying Authority licensed by the Republic of Mauritius to respond to any Invitation for Bid on the e-Procurement System. Further information may be obtained from the Supplier’s User Guide attached to this bidding document.</w:t>
      </w:r>
    </w:p>
    <w:p w:rsidR="006D5EBE" w:rsidRPr="00F85401" w:rsidRDefault="006D5EBE" w:rsidP="003D7AA4">
      <w:pPr>
        <w:jc w:val="center"/>
        <w:rPr>
          <w:b/>
          <w:sz w:val="22"/>
        </w:rPr>
      </w:pPr>
    </w:p>
    <w:p w:rsidR="003D7AA4" w:rsidRPr="00F85401" w:rsidRDefault="003D7AA4"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6D5EBE" w:rsidRPr="00F85401" w:rsidRDefault="006D5EBE"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864705" w:rsidRPr="00F85401" w:rsidRDefault="00864705" w:rsidP="003D7AA4">
      <w:pPr>
        <w:jc w:val="center"/>
        <w:rPr>
          <w:b/>
          <w:sz w:val="22"/>
        </w:rPr>
      </w:pPr>
    </w:p>
    <w:p w:rsidR="006D5EBE" w:rsidRPr="00F85401" w:rsidRDefault="006D5EBE" w:rsidP="003D7AA4">
      <w:pPr>
        <w:jc w:val="center"/>
        <w:rPr>
          <w:b/>
          <w:sz w:val="22"/>
        </w:rPr>
      </w:pPr>
    </w:p>
    <w:p w:rsidR="0009739B" w:rsidRPr="00F85401" w:rsidRDefault="0009739B" w:rsidP="003D7AA4">
      <w:pPr>
        <w:jc w:val="center"/>
        <w:rPr>
          <w:b/>
          <w:sz w:val="22"/>
        </w:rPr>
      </w:pPr>
    </w:p>
    <w:p w:rsidR="0009739B" w:rsidRPr="00F85401" w:rsidRDefault="0009739B" w:rsidP="0009739B">
      <w:pPr>
        <w:spacing w:before="60" w:after="60"/>
        <w:jc w:val="center"/>
        <w:rPr>
          <w:b/>
          <w:bCs/>
          <w:smallCaps/>
          <w:sz w:val="32"/>
          <w:szCs w:val="32"/>
        </w:rPr>
      </w:pPr>
      <w:r w:rsidRPr="00F85401">
        <w:rPr>
          <w:b/>
          <w:bCs/>
          <w:smallCaps/>
          <w:sz w:val="32"/>
          <w:szCs w:val="32"/>
        </w:rPr>
        <w:lastRenderedPageBreak/>
        <w:t>REQUEST FOR SEALED QUOTATION (</w:t>
      </w:r>
      <w:r w:rsidR="00657737" w:rsidRPr="00F85401">
        <w:rPr>
          <w:b/>
          <w:bCs/>
          <w:smallCaps/>
          <w:sz w:val="32"/>
          <w:szCs w:val="32"/>
        </w:rPr>
        <w:t>SECURITY</w:t>
      </w:r>
      <w:r w:rsidRPr="00F85401">
        <w:rPr>
          <w:b/>
          <w:bCs/>
          <w:smallCaps/>
          <w:sz w:val="32"/>
          <w:szCs w:val="32"/>
        </w:rPr>
        <w:t xml:space="preserve"> Services)</w:t>
      </w:r>
    </w:p>
    <w:p w:rsidR="0009739B" w:rsidRPr="00F85401" w:rsidRDefault="0009739B" w:rsidP="0009739B">
      <w:pPr>
        <w:spacing w:before="60" w:after="60"/>
        <w:jc w:val="center"/>
        <w:rPr>
          <w:b/>
          <w:bCs/>
          <w:smallCaps/>
          <w:sz w:val="32"/>
          <w:szCs w:val="32"/>
        </w:rPr>
      </w:pPr>
    </w:p>
    <w:p w:rsidR="0009739B" w:rsidRPr="00F85401" w:rsidRDefault="0009739B" w:rsidP="0009739B">
      <w:pPr>
        <w:spacing w:before="60" w:after="60"/>
        <w:ind w:left="360"/>
        <w:rPr>
          <w:b/>
          <w:bCs/>
          <w:smallCaps/>
        </w:rPr>
      </w:pPr>
      <w:r w:rsidRPr="00F85401">
        <w:rPr>
          <w:b/>
          <w:bCs/>
          <w:smallCaps/>
        </w:rPr>
        <w:t xml:space="preserve">Name of Public Body: ……………………………………………………………  </w:t>
      </w:r>
    </w:p>
    <w:p w:rsidR="0009739B" w:rsidRPr="00F85401" w:rsidRDefault="0009739B" w:rsidP="0009739B">
      <w:pPr>
        <w:spacing w:before="60" w:after="60"/>
        <w:ind w:left="360"/>
        <w:rPr>
          <w:b/>
          <w:bCs/>
          <w:smallCaps/>
        </w:rPr>
      </w:pPr>
    </w:p>
    <w:p w:rsidR="0009739B" w:rsidRPr="00F85401" w:rsidRDefault="0009739B" w:rsidP="0009739B">
      <w:pPr>
        <w:spacing w:before="60" w:after="60"/>
        <w:ind w:left="360"/>
        <w:rPr>
          <w:b/>
          <w:bCs/>
          <w:smallCaps/>
        </w:rPr>
      </w:pPr>
      <w:r w:rsidRPr="00F85401">
        <w:rPr>
          <w:b/>
          <w:bCs/>
          <w:smallCaps/>
        </w:rPr>
        <w:t>Procurement Of:</w:t>
      </w:r>
      <w:r w:rsidR="004212A7" w:rsidRPr="00F85401">
        <w:rPr>
          <w:b/>
          <w:bCs/>
          <w:smallCaps/>
          <w:sz w:val="32"/>
          <w:szCs w:val="32"/>
        </w:rPr>
        <w:t xml:space="preserve"> </w:t>
      </w:r>
      <w:r w:rsidRPr="00F85401">
        <w:rPr>
          <w:b/>
          <w:bCs/>
          <w:smallCaps/>
          <w:sz w:val="32"/>
          <w:szCs w:val="32"/>
        </w:rPr>
        <w:t xml:space="preserve">………………………………………………        </w:t>
      </w:r>
    </w:p>
    <w:p w:rsidR="0009739B" w:rsidRPr="00F85401" w:rsidRDefault="0009739B" w:rsidP="0009739B">
      <w:pPr>
        <w:spacing w:before="60" w:after="60"/>
        <w:ind w:left="360"/>
        <w:rPr>
          <w:b/>
          <w:bCs/>
          <w:smallCaps/>
          <w:sz w:val="32"/>
          <w:szCs w:val="32"/>
        </w:rPr>
      </w:pPr>
    </w:p>
    <w:p w:rsidR="0009739B" w:rsidRPr="00F85401" w:rsidRDefault="0009739B" w:rsidP="0009739B">
      <w:pPr>
        <w:spacing w:before="60" w:after="60"/>
        <w:ind w:left="360"/>
        <w:rPr>
          <w:b/>
          <w:bCs/>
          <w:smallCaps/>
        </w:rPr>
      </w:pPr>
      <w:r w:rsidRPr="00F85401">
        <w:rPr>
          <w:b/>
          <w:bCs/>
          <w:smallCaps/>
        </w:rPr>
        <w:t>Procurement Reference Number:</w:t>
      </w:r>
      <w:r w:rsidR="004212A7" w:rsidRPr="00F85401">
        <w:rPr>
          <w:b/>
          <w:bCs/>
          <w:smallCaps/>
        </w:rPr>
        <w:t xml:space="preserve"> </w:t>
      </w:r>
      <w:r w:rsidRPr="00F85401">
        <w:rPr>
          <w:b/>
          <w:kern w:val="28"/>
        </w:rPr>
        <w:t>……………………………………………</w:t>
      </w:r>
      <w:r w:rsidRPr="00F85401">
        <w:rPr>
          <w:kern w:val="28"/>
        </w:rPr>
        <w:t xml:space="preserve">   </w:t>
      </w:r>
      <w:r w:rsidRPr="00F85401">
        <w:rPr>
          <w:kern w:val="28"/>
        </w:rPr>
        <w:tab/>
        <w:t xml:space="preserve">                                                        </w:t>
      </w:r>
    </w:p>
    <w:p w:rsidR="0009739B" w:rsidRPr="00F85401" w:rsidRDefault="0009739B" w:rsidP="0009739B">
      <w:pPr>
        <w:jc w:val="right"/>
        <w:rPr>
          <w:b/>
        </w:rPr>
      </w:pPr>
      <w:r w:rsidRPr="00F85401">
        <w:rPr>
          <w:b/>
        </w:rPr>
        <w:tab/>
      </w:r>
      <w:r w:rsidRPr="00F85401">
        <w:rPr>
          <w:b/>
        </w:rPr>
        <w:tab/>
      </w:r>
      <w:r w:rsidRPr="00F85401">
        <w:rPr>
          <w:b/>
        </w:rPr>
        <w:tab/>
      </w:r>
      <w:r w:rsidRPr="00F85401">
        <w:rPr>
          <w:b/>
        </w:rPr>
        <w:tab/>
      </w:r>
      <w:r w:rsidRPr="00F85401">
        <w:rPr>
          <w:b/>
        </w:rPr>
        <w:tab/>
      </w:r>
      <w:r w:rsidRPr="00F85401">
        <w:rPr>
          <w:b/>
        </w:rPr>
        <w:tab/>
      </w:r>
      <w:r w:rsidRPr="00F85401">
        <w:rPr>
          <w:b/>
        </w:rPr>
        <w:tab/>
      </w:r>
    </w:p>
    <w:p w:rsidR="0009739B" w:rsidRPr="00F85401" w:rsidRDefault="0009739B" w:rsidP="0009739B">
      <w:pPr>
        <w:numPr>
          <w:ilvl w:val="0"/>
          <w:numId w:val="7"/>
        </w:numPr>
        <w:spacing w:after="200"/>
        <w:contextualSpacing/>
        <w:jc w:val="both"/>
      </w:pPr>
      <w:r w:rsidRPr="00F85401">
        <w:t xml:space="preserve">You are hereby invited to submit your best quotation online in the Detail Activity Schedule Templates for the services listed and more fully described in Section </w:t>
      </w:r>
      <w:r w:rsidR="00D74B70" w:rsidRPr="00F85401">
        <w:t>C</w:t>
      </w:r>
      <w:r w:rsidRPr="00F85401">
        <w:t xml:space="preserve"> – </w:t>
      </w:r>
      <w:r w:rsidR="00D74B70" w:rsidRPr="00F85401">
        <w:t>Schedule of Requirements.</w:t>
      </w:r>
    </w:p>
    <w:p w:rsidR="0009739B" w:rsidRPr="00F85401" w:rsidRDefault="0009739B" w:rsidP="0009739B">
      <w:pPr>
        <w:pStyle w:val="ListParagraph"/>
        <w:numPr>
          <w:ilvl w:val="0"/>
          <w:numId w:val="7"/>
        </w:numPr>
        <w:spacing w:after="0" w:line="240" w:lineRule="auto"/>
        <w:jc w:val="both"/>
        <w:rPr>
          <w:rFonts w:ascii="Times New Roman" w:hAnsi="Times New Roman"/>
          <w:sz w:val="24"/>
          <w:szCs w:val="24"/>
        </w:rPr>
      </w:pPr>
      <w:r w:rsidRPr="00F85401">
        <w:rPr>
          <w:rFonts w:ascii="Times New Roman" w:hAnsi="Times New Roman"/>
          <w:sz w:val="24"/>
          <w:szCs w:val="24"/>
        </w:rPr>
        <w:t>The dates for closing of quotations, decryption and encryption, and opening are as set out in the Key Activity Schedule online.</w:t>
      </w:r>
    </w:p>
    <w:p w:rsidR="00D74B70" w:rsidRPr="00F85401" w:rsidRDefault="00D74B70" w:rsidP="00D74B70">
      <w:pPr>
        <w:pStyle w:val="ListParagraph"/>
        <w:spacing w:after="0" w:line="240" w:lineRule="auto"/>
        <w:jc w:val="both"/>
        <w:rPr>
          <w:rFonts w:ascii="Times New Roman" w:hAnsi="Times New Roman"/>
          <w:sz w:val="24"/>
          <w:szCs w:val="24"/>
        </w:rPr>
      </w:pPr>
    </w:p>
    <w:p w:rsidR="0009739B" w:rsidRPr="00F85401" w:rsidRDefault="0009739B" w:rsidP="0009739B">
      <w:pPr>
        <w:numPr>
          <w:ilvl w:val="0"/>
          <w:numId w:val="7"/>
        </w:numPr>
        <w:overflowPunct w:val="0"/>
        <w:autoSpaceDE w:val="0"/>
        <w:autoSpaceDN w:val="0"/>
        <w:adjustRightInd w:val="0"/>
        <w:spacing w:after="200"/>
        <w:jc w:val="both"/>
      </w:pPr>
      <w:r w:rsidRPr="00F85401">
        <w:t>Where the bidder does not execute the decryption and re-encryption of its bid within the time frame provided in Activity Schedule online, the bid shall not be accessible for opening. In such cases the bid shall be deemed to have been withdrawn by the bidder.</w:t>
      </w:r>
    </w:p>
    <w:p w:rsidR="0009739B" w:rsidRPr="00F85401" w:rsidRDefault="0009739B" w:rsidP="002F5A7A">
      <w:pPr>
        <w:pStyle w:val="Default"/>
        <w:numPr>
          <w:ilvl w:val="0"/>
          <w:numId w:val="7"/>
        </w:numPr>
        <w:contextualSpacing/>
        <w:jc w:val="both"/>
        <w:rPr>
          <w:rFonts w:ascii="Times New Roman" w:hAnsi="Times New Roman" w:cs="Times New Roman"/>
        </w:rPr>
      </w:pPr>
      <w:r w:rsidRPr="00F85401">
        <w:rPr>
          <w:rFonts w:ascii="Times New Roman" w:hAnsi="Times New Roman" w:cs="Times New Roman"/>
        </w:rPr>
        <w:t xml:space="preserve">Your quotation should be valid for </w:t>
      </w:r>
      <w:r w:rsidR="0063464E" w:rsidRPr="00F85401">
        <w:rPr>
          <w:rFonts w:ascii="Times New Roman" w:hAnsi="Times New Roman" w:cs="Times New Roman"/>
        </w:rPr>
        <w:t>the period</w:t>
      </w:r>
      <w:r w:rsidR="002F5A7A" w:rsidRPr="00F85401">
        <w:rPr>
          <w:rFonts w:ascii="Times New Roman" w:hAnsi="Times New Roman" w:cs="Times New Roman"/>
        </w:rPr>
        <w:t xml:space="preserve">….. </w:t>
      </w:r>
      <w:r w:rsidR="002F5A7A" w:rsidRPr="00F85401">
        <w:rPr>
          <w:rFonts w:ascii="Times New Roman" w:hAnsi="Times New Roman" w:cs="Times New Roman"/>
          <w:i/>
        </w:rPr>
        <w:t>[Public body to insert number of days – usually 30]</w:t>
      </w:r>
      <w:r w:rsidR="002F5A7A" w:rsidRPr="00F85401">
        <w:rPr>
          <w:rFonts w:ascii="Times New Roman" w:hAnsi="Times New Roman" w:cs="Times New Roman"/>
        </w:rPr>
        <w:t xml:space="preserve"> days after the deadline set for closing date of submission of bid as mentioned in the Key Activity Schedule on the e-Procurement System.</w:t>
      </w:r>
    </w:p>
    <w:p w:rsidR="0009739B" w:rsidRPr="00F85401" w:rsidRDefault="0009739B" w:rsidP="0009739B">
      <w:pPr>
        <w:spacing w:after="200" w:line="276" w:lineRule="auto"/>
        <w:ind w:left="720"/>
        <w:contextualSpacing/>
      </w:pPr>
    </w:p>
    <w:p w:rsidR="0009739B" w:rsidRPr="00F85401" w:rsidRDefault="0009739B" w:rsidP="0009739B">
      <w:pPr>
        <w:numPr>
          <w:ilvl w:val="0"/>
          <w:numId w:val="7"/>
        </w:numPr>
        <w:spacing w:after="200" w:line="276" w:lineRule="auto"/>
        <w:contextualSpacing/>
        <w:jc w:val="both"/>
      </w:pPr>
      <w:r w:rsidRPr="00F85401">
        <w:t xml:space="preserve">We commit ourselves to maintain the highest standard of integrity and ethical principles during all stages of the procurement cycle.  </w:t>
      </w:r>
    </w:p>
    <w:p w:rsidR="0009739B" w:rsidRPr="00F85401" w:rsidRDefault="0009739B" w:rsidP="0009739B">
      <w:pPr>
        <w:pStyle w:val="ListParagraph"/>
        <w:rPr>
          <w:rFonts w:ascii="Times New Roman" w:hAnsi="Times New Roman"/>
        </w:rPr>
      </w:pPr>
    </w:p>
    <w:p w:rsidR="0009739B" w:rsidRPr="00F85401" w:rsidRDefault="0009739B" w:rsidP="0009739B">
      <w:pPr>
        <w:spacing w:after="200" w:line="276" w:lineRule="auto"/>
        <w:ind w:left="720"/>
        <w:contextualSpacing/>
        <w:jc w:val="both"/>
      </w:pPr>
    </w:p>
    <w:p w:rsidR="0009739B" w:rsidRPr="00F85401" w:rsidRDefault="0009739B" w:rsidP="0009739B">
      <w:pPr>
        <w:jc w:val="both"/>
      </w:pPr>
    </w:p>
    <w:p w:rsidR="0009739B" w:rsidRPr="00F85401" w:rsidRDefault="0009739B" w:rsidP="0009739B">
      <w:pPr>
        <w:jc w:val="both"/>
        <w:rPr>
          <w:b/>
        </w:rPr>
      </w:pPr>
      <w:r w:rsidRPr="00F85401">
        <w:rPr>
          <w:b/>
        </w:rPr>
        <w:t>Name of Officer issuing this RFQ</w:t>
      </w:r>
      <w:r w:rsidR="00BA6C87" w:rsidRPr="00F85401">
        <w:rPr>
          <w:b/>
        </w:rPr>
        <w:t xml:space="preserve">: </w:t>
      </w:r>
      <w:r w:rsidRPr="00F85401">
        <w:rPr>
          <w:b/>
        </w:rPr>
        <w:t>……………………………………………..</w:t>
      </w:r>
    </w:p>
    <w:p w:rsidR="0009739B" w:rsidRPr="00F85401" w:rsidRDefault="0009739B" w:rsidP="0009739B">
      <w:pPr>
        <w:jc w:val="both"/>
        <w:rPr>
          <w:b/>
        </w:rPr>
      </w:pPr>
      <w:r w:rsidRPr="00F85401">
        <w:rPr>
          <w:b/>
        </w:rPr>
        <w:t xml:space="preserve">                                       </w:t>
      </w:r>
    </w:p>
    <w:p w:rsidR="0009739B" w:rsidRPr="00F85401" w:rsidRDefault="0009739B" w:rsidP="0009739B">
      <w:pPr>
        <w:jc w:val="both"/>
        <w:rPr>
          <w:b/>
        </w:rPr>
      </w:pPr>
    </w:p>
    <w:p w:rsidR="0009739B" w:rsidRPr="00F85401" w:rsidRDefault="0009739B" w:rsidP="0009739B">
      <w:pPr>
        <w:jc w:val="both"/>
      </w:pPr>
      <w:r w:rsidRPr="00F85401">
        <w:rPr>
          <w:b/>
        </w:rPr>
        <w:t>Position</w:t>
      </w:r>
      <w:r w:rsidRPr="00F85401">
        <w:t xml:space="preserve">: </w:t>
      </w:r>
      <w:r w:rsidRPr="00F85401">
        <w:rPr>
          <w:b/>
        </w:rPr>
        <w:t>…………………………………………</w:t>
      </w:r>
    </w:p>
    <w:p w:rsidR="0009739B" w:rsidRPr="00F85401" w:rsidRDefault="0009739B" w:rsidP="0009739B">
      <w:pPr>
        <w:jc w:val="both"/>
      </w:pPr>
    </w:p>
    <w:p w:rsidR="0009739B" w:rsidRPr="00F85401" w:rsidRDefault="0009739B" w:rsidP="0009739B">
      <w:pPr>
        <w:jc w:val="both"/>
        <w:rPr>
          <w:b/>
        </w:rPr>
      </w:pPr>
    </w:p>
    <w:p w:rsidR="0009739B" w:rsidRPr="00F85401" w:rsidRDefault="0009739B" w:rsidP="0009739B">
      <w:r w:rsidRPr="00F85401">
        <w:rPr>
          <w:b/>
        </w:rPr>
        <w:t>Date:</w:t>
      </w:r>
      <w:r w:rsidRPr="00F85401">
        <w:rPr>
          <w:b/>
          <w:bCs/>
          <w:smallCaps/>
          <w:noProof/>
        </w:rPr>
        <w:t xml:space="preserve"> </w:t>
      </w:r>
      <w:r w:rsidRPr="00F85401">
        <w:rPr>
          <w:b/>
        </w:rPr>
        <w:t xml:space="preserve">…………………………………………………                                                    </w:t>
      </w:r>
      <w:r w:rsidRPr="00F85401">
        <w:t xml:space="preserve"> </w:t>
      </w:r>
    </w:p>
    <w:p w:rsidR="0009739B" w:rsidRPr="00F85401" w:rsidRDefault="0009739B" w:rsidP="003D7AA4">
      <w:pPr>
        <w:jc w:val="center"/>
        <w:rPr>
          <w:b/>
          <w:sz w:val="22"/>
        </w:rPr>
      </w:pPr>
    </w:p>
    <w:p w:rsidR="0009739B" w:rsidRPr="00F85401" w:rsidRDefault="0009739B" w:rsidP="003D7AA4">
      <w:pPr>
        <w:jc w:val="center"/>
        <w:rPr>
          <w:b/>
          <w:sz w:val="22"/>
        </w:rPr>
      </w:pPr>
    </w:p>
    <w:p w:rsidR="0009739B" w:rsidRPr="00F85401" w:rsidRDefault="0009739B" w:rsidP="003D7AA4">
      <w:pPr>
        <w:jc w:val="center"/>
        <w:rPr>
          <w:b/>
          <w:sz w:val="22"/>
        </w:rPr>
      </w:pPr>
    </w:p>
    <w:p w:rsidR="0009739B" w:rsidRPr="00F85401" w:rsidRDefault="0009739B" w:rsidP="003D7AA4">
      <w:pPr>
        <w:jc w:val="center"/>
        <w:rPr>
          <w:b/>
          <w:sz w:val="22"/>
        </w:rPr>
      </w:pPr>
    </w:p>
    <w:p w:rsidR="002F5A7A" w:rsidRPr="00F85401" w:rsidRDefault="002F5A7A" w:rsidP="002F5A7A">
      <w:pPr>
        <w:pStyle w:val="Outline"/>
        <w:spacing w:before="60" w:after="60"/>
        <w:ind w:left="720"/>
        <w:rPr>
          <w:b/>
          <w:bCs/>
          <w:smallCaps/>
          <w:kern w:val="0"/>
          <w:sz w:val="28"/>
          <w:szCs w:val="28"/>
        </w:rPr>
      </w:pPr>
    </w:p>
    <w:p w:rsidR="002F5A7A" w:rsidRPr="00F85401" w:rsidRDefault="002F5A7A" w:rsidP="002F5A7A">
      <w:pPr>
        <w:pStyle w:val="Outline"/>
        <w:spacing w:before="60" w:after="60"/>
        <w:ind w:left="720"/>
        <w:rPr>
          <w:b/>
          <w:bCs/>
          <w:smallCaps/>
          <w:kern w:val="0"/>
          <w:sz w:val="28"/>
          <w:szCs w:val="28"/>
        </w:rPr>
      </w:pPr>
    </w:p>
    <w:p w:rsidR="002161DB" w:rsidRPr="00F85401" w:rsidRDefault="002161DB" w:rsidP="002161DB">
      <w:pPr>
        <w:pStyle w:val="Outline"/>
        <w:spacing w:before="60" w:after="60"/>
        <w:ind w:left="720"/>
        <w:rPr>
          <w:b/>
          <w:bCs/>
          <w:smallCaps/>
          <w:kern w:val="0"/>
          <w:sz w:val="28"/>
          <w:szCs w:val="28"/>
        </w:rPr>
      </w:pPr>
    </w:p>
    <w:p w:rsidR="00CA6384" w:rsidRPr="00F85401" w:rsidRDefault="00CA6384" w:rsidP="00CA6384">
      <w:pPr>
        <w:pStyle w:val="Outline"/>
        <w:numPr>
          <w:ilvl w:val="0"/>
          <w:numId w:val="9"/>
        </w:numPr>
        <w:spacing w:before="60" w:after="60"/>
        <w:jc w:val="center"/>
        <w:rPr>
          <w:b/>
          <w:bCs/>
          <w:smallCaps/>
          <w:kern w:val="0"/>
          <w:sz w:val="28"/>
          <w:szCs w:val="28"/>
        </w:rPr>
      </w:pPr>
      <w:r w:rsidRPr="00F85401">
        <w:rPr>
          <w:b/>
          <w:bCs/>
          <w:smallCaps/>
          <w:kern w:val="0"/>
          <w:sz w:val="28"/>
          <w:szCs w:val="28"/>
        </w:rPr>
        <w:t>Instructions To Bidders</w:t>
      </w:r>
    </w:p>
    <w:p w:rsidR="003D7AA4" w:rsidRPr="00F85401" w:rsidRDefault="003D7AA4" w:rsidP="003D7AA4">
      <w:pPr>
        <w:jc w:val="center"/>
        <w:rPr>
          <w:b/>
        </w:rPr>
      </w:pPr>
    </w:p>
    <w:p w:rsidR="003D7AA4" w:rsidRPr="00F85401" w:rsidRDefault="002161DB" w:rsidP="003D7AA4">
      <w:pPr>
        <w:pStyle w:val="Default"/>
        <w:numPr>
          <w:ilvl w:val="0"/>
          <w:numId w:val="1"/>
        </w:numPr>
        <w:ind w:left="360"/>
        <w:jc w:val="both"/>
        <w:rPr>
          <w:rFonts w:ascii="Times New Roman" w:hAnsi="Times New Roman" w:cs="Times New Roman"/>
          <w:b/>
        </w:rPr>
      </w:pPr>
      <w:r w:rsidRPr="00F85401">
        <w:rPr>
          <w:rFonts w:ascii="Times New Roman" w:hAnsi="Times New Roman" w:cs="Times New Roman"/>
          <w:b/>
        </w:rPr>
        <w:lastRenderedPageBreak/>
        <w:t>Submission</w:t>
      </w:r>
      <w:r w:rsidR="0096131D" w:rsidRPr="00F85401">
        <w:rPr>
          <w:rFonts w:ascii="Times New Roman" w:hAnsi="Times New Roman" w:cs="Times New Roman"/>
          <w:b/>
        </w:rPr>
        <w:t xml:space="preserve"> of Quotations</w:t>
      </w:r>
    </w:p>
    <w:p w:rsidR="00027E08" w:rsidRPr="00F85401" w:rsidRDefault="003D7AA4" w:rsidP="005272DA">
      <w:pPr>
        <w:pStyle w:val="BodyTextIndent"/>
        <w:tabs>
          <w:tab w:val="left" w:pos="360"/>
        </w:tabs>
        <w:spacing w:after="0" w:line="240" w:lineRule="auto"/>
        <w:jc w:val="both"/>
        <w:rPr>
          <w:rFonts w:ascii="Times New Roman" w:hAnsi="Times New Roman"/>
          <w:sz w:val="24"/>
          <w:szCs w:val="24"/>
          <w:lang w:val="en-US"/>
        </w:rPr>
      </w:pPr>
      <w:r w:rsidRPr="00F85401">
        <w:rPr>
          <w:rFonts w:ascii="Times New Roman" w:hAnsi="Times New Roman"/>
          <w:sz w:val="24"/>
          <w:szCs w:val="24"/>
        </w:rPr>
        <w:t xml:space="preserve">Quotations </w:t>
      </w:r>
      <w:r w:rsidR="004212A7" w:rsidRPr="00F85401">
        <w:rPr>
          <w:rFonts w:ascii="Times New Roman" w:hAnsi="Times New Roman"/>
          <w:sz w:val="24"/>
          <w:szCs w:val="24"/>
          <w:lang w:val="en-US"/>
        </w:rPr>
        <w:t xml:space="preserve">comprising </w:t>
      </w:r>
      <w:r w:rsidR="0096131D" w:rsidRPr="00F85401">
        <w:rPr>
          <w:rFonts w:ascii="Times New Roman" w:hAnsi="Times New Roman"/>
          <w:sz w:val="24"/>
          <w:szCs w:val="24"/>
          <w:lang w:val="en-US"/>
        </w:rPr>
        <w:t xml:space="preserve">of the Bid Submission Form </w:t>
      </w:r>
      <w:r w:rsidR="005272DA" w:rsidRPr="00F85401">
        <w:rPr>
          <w:rFonts w:ascii="Times New Roman" w:hAnsi="Times New Roman"/>
          <w:sz w:val="24"/>
          <w:szCs w:val="24"/>
          <w:lang w:val="en-US"/>
        </w:rPr>
        <w:t xml:space="preserve">of </w:t>
      </w:r>
      <w:r w:rsidR="0096131D" w:rsidRPr="00F85401">
        <w:rPr>
          <w:rFonts w:ascii="Times New Roman" w:hAnsi="Times New Roman"/>
          <w:sz w:val="24"/>
          <w:szCs w:val="24"/>
          <w:lang w:val="en-US"/>
        </w:rPr>
        <w:t xml:space="preserve">Section B </w:t>
      </w:r>
      <w:r w:rsidR="00027E08" w:rsidRPr="00F85401">
        <w:rPr>
          <w:rFonts w:ascii="Times New Roman" w:hAnsi="Times New Roman"/>
          <w:sz w:val="24"/>
          <w:szCs w:val="24"/>
          <w:lang w:val="en-US"/>
        </w:rPr>
        <w:t xml:space="preserve">and the </w:t>
      </w:r>
      <w:r w:rsidR="000C5B79" w:rsidRPr="00F85401">
        <w:rPr>
          <w:rFonts w:ascii="Times New Roman" w:hAnsi="Times New Roman"/>
          <w:sz w:val="24"/>
          <w:szCs w:val="24"/>
          <w:lang w:val="en-US"/>
        </w:rPr>
        <w:t>priced</w:t>
      </w:r>
      <w:r w:rsidR="00027E08" w:rsidRPr="00F85401">
        <w:rPr>
          <w:rFonts w:ascii="Times New Roman" w:hAnsi="Times New Roman"/>
          <w:sz w:val="24"/>
          <w:szCs w:val="24"/>
          <w:lang w:val="en-US"/>
        </w:rPr>
        <w:t xml:space="preserve"> Activity Schedule </w:t>
      </w:r>
      <w:r w:rsidR="005272DA" w:rsidRPr="00F85401">
        <w:rPr>
          <w:rFonts w:ascii="Times New Roman" w:hAnsi="Times New Roman"/>
          <w:sz w:val="24"/>
          <w:szCs w:val="24"/>
          <w:lang w:val="en-US"/>
        </w:rPr>
        <w:t>of Section D</w:t>
      </w:r>
      <w:r w:rsidR="004212A7" w:rsidRPr="00F85401">
        <w:rPr>
          <w:rFonts w:ascii="Times New Roman" w:hAnsi="Times New Roman"/>
          <w:sz w:val="24"/>
          <w:szCs w:val="24"/>
          <w:lang w:val="en-US"/>
        </w:rPr>
        <w:t xml:space="preserve"> </w:t>
      </w:r>
      <w:r w:rsidR="005272DA" w:rsidRPr="00F85401">
        <w:rPr>
          <w:rFonts w:ascii="Times New Roman" w:hAnsi="Times New Roman"/>
          <w:sz w:val="24"/>
          <w:szCs w:val="24"/>
          <w:lang w:val="en-US"/>
        </w:rPr>
        <w:t xml:space="preserve">filled online shall be </w:t>
      </w:r>
      <w:r w:rsidR="0096131D" w:rsidRPr="00F85401">
        <w:rPr>
          <w:rFonts w:ascii="Times New Roman" w:hAnsi="Times New Roman"/>
          <w:sz w:val="24"/>
          <w:szCs w:val="24"/>
          <w:lang w:val="en-US"/>
        </w:rPr>
        <w:t xml:space="preserve">for services mentioned in Section C </w:t>
      </w:r>
      <w:r w:rsidR="00027E08" w:rsidRPr="00F85401">
        <w:rPr>
          <w:rFonts w:ascii="Times New Roman" w:hAnsi="Times New Roman"/>
          <w:sz w:val="24"/>
          <w:szCs w:val="24"/>
          <w:lang w:val="en-US"/>
        </w:rPr>
        <w:t xml:space="preserve">and in accordance with the </w:t>
      </w:r>
      <w:r w:rsidR="005272DA" w:rsidRPr="00F85401">
        <w:rPr>
          <w:rFonts w:ascii="Times New Roman" w:hAnsi="Times New Roman"/>
          <w:sz w:val="24"/>
          <w:szCs w:val="24"/>
          <w:lang w:val="en-US"/>
        </w:rPr>
        <w:t>C</w:t>
      </w:r>
      <w:r w:rsidR="00027E08" w:rsidRPr="00F85401">
        <w:rPr>
          <w:rFonts w:ascii="Times New Roman" w:hAnsi="Times New Roman"/>
          <w:sz w:val="24"/>
          <w:szCs w:val="24"/>
          <w:lang w:val="en-US"/>
        </w:rPr>
        <w:t xml:space="preserve">onditions of </w:t>
      </w:r>
      <w:r w:rsidR="005272DA" w:rsidRPr="00F85401">
        <w:rPr>
          <w:rFonts w:ascii="Times New Roman" w:hAnsi="Times New Roman"/>
          <w:sz w:val="24"/>
          <w:szCs w:val="24"/>
          <w:lang w:val="en-US"/>
        </w:rPr>
        <w:t>C</w:t>
      </w:r>
      <w:r w:rsidR="00027E08" w:rsidRPr="00F85401">
        <w:rPr>
          <w:rFonts w:ascii="Times New Roman" w:hAnsi="Times New Roman"/>
          <w:sz w:val="24"/>
          <w:szCs w:val="24"/>
          <w:lang w:val="en-US"/>
        </w:rPr>
        <w:t xml:space="preserve">ontract </w:t>
      </w:r>
      <w:r w:rsidR="004212A7" w:rsidRPr="00F85401">
        <w:rPr>
          <w:rFonts w:ascii="Times New Roman" w:hAnsi="Times New Roman"/>
          <w:sz w:val="24"/>
          <w:szCs w:val="24"/>
          <w:lang w:val="en-US"/>
        </w:rPr>
        <w:t>contained in</w:t>
      </w:r>
      <w:r w:rsidR="00027E08" w:rsidRPr="00F85401">
        <w:rPr>
          <w:rFonts w:ascii="Times New Roman" w:hAnsi="Times New Roman"/>
          <w:sz w:val="24"/>
          <w:szCs w:val="24"/>
          <w:lang w:val="en-US"/>
        </w:rPr>
        <w:t xml:space="preserve"> Section E</w:t>
      </w:r>
      <w:r w:rsidR="005272DA" w:rsidRPr="00F85401">
        <w:rPr>
          <w:rFonts w:ascii="Times New Roman" w:hAnsi="Times New Roman"/>
          <w:sz w:val="24"/>
          <w:szCs w:val="24"/>
          <w:lang w:val="en-US"/>
        </w:rPr>
        <w:t xml:space="preserve">. </w:t>
      </w:r>
      <w:r w:rsidR="00027E08" w:rsidRPr="00F85401">
        <w:rPr>
          <w:rFonts w:ascii="Times New Roman" w:hAnsi="Times New Roman"/>
          <w:sz w:val="24"/>
          <w:szCs w:val="24"/>
          <w:lang w:val="en-US"/>
        </w:rPr>
        <w:t xml:space="preserve"> </w:t>
      </w:r>
    </w:p>
    <w:p w:rsidR="00A0319F" w:rsidRPr="00F85401" w:rsidRDefault="00A0319F" w:rsidP="00A0319F">
      <w:pPr>
        <w:pStyle w:val="BodyTextIndent"/>
        <w:tabs>
          <w:tab w:val="left" w:pos="360"/>
        </w:tabs>
        <w:spacing w:after="0" w:line="240" w:lineRule="auto"/>
        <w:ind w:left="0"/>
        <w:jc w:val="both"/>
        <w:rPr>
          <w:rFonts w:ascii="Times New Roman" w:hAnsi="Times New Roman"/>
          <w:sz w:val="24"/>
          <w:szCs w:val="24"/>
          <w:lang w:val="en-US"/>
        </w:rPr>
      </w:pPr>
    </w:p>
    <w:p w:rsidR="00A0319F" w:rsidRPr="00F85401" w:rsidRDefault="00A0319F" w:rsidP="00A0319F">
      <w:pPr>
        <w:pStyle w:val="BodyTextIndent"/>
        <w:numPr>
          <w:ilvl w:val="0"/>
          <w:numId w:val="1"/>
        </w:numPr>
        <w:tabs>
          <w:tab w:val="left" w:pos="360"/>
          <w:tab w:val="left" w:pos="450"/>
        </w:tabs>
        <w:spacing w:after="0" w:line="240" w:lineRule="auto"/>
        <w:ind w:hanging="720"/>
        <w:jc w:val="both"/>
        <w:rPr>
          <w:rFonts w:ascii="Times New Roman" w:hAnsi="Times New Roman"/>
          <w:b/>
          <w:sz w:val="24"/>
          <w:szCs w:val="24"/>
          <w:lang w:val="en-US"/>
        </w:rPr>
      </w:pPr>
      <w:r w:rsidRPr="00F85401">
        <w:rPr>
          <w:rFonts w:ascii="Times New Roman" w:hAnsi="Times New Roman"/>
          <w:b/>
          <w:sz w:val="24"/>
          <w:szCs w:val="24"/>
          <w:lang w:val="en-US"/>
        </w:rPr>
        <w:t>Eligibility Criteria</w:t>
      </w:r>
    </w:p>
    <w:p w:rsidR="00A0319F" w:rsidRPr="00F85401" w:rsidRDefault="00A0319F" w:rsidP="00A0319F">
      <w:pPr>
        <w:spacing w:before="60" w:after="60"/>
        <w:ind w:left="360" w:right="-43"/>
        <w:jc w:val="both"/>
        <w:rPr>
          <w:b/>
        </w:rPr>
      </w:pPr>
      <w:r w:rsidRPr="00F85401">
        <w:t>To be eligible to participate in this bid exercise, Bidders should:</w:t>
      </w:r>
    </w:p>
    <w:p w:rsidR="00A0319F" w:rsidRPr="00F85401" w:rsidRDefault="00A0319F" w:rsidP="00A0319F">
      <w:pPr>
        <w:pStyle w:val="BodyText"/>
        <w:numPr>
          <w:ilvl w:val="0"/>
          <w:numId w:val="17"/>
        </w:numPr>
        <w:tabs>
          <w:tab w:val="left" w:pos="1080"/>
          <w:tab w:val="left" w:pos="1260"/>
          <w:tab w:val="left" w:pos="1440"/>
        </w:tabs>
        <w:spacing w:before="60" w:after="60"/>
        <w:jc w:val="both"/>
      </w:pPr>
      <w:r w:rsidRPr="00F85401">
        <w:t>not be insolvent, in receivership, bankrupt, subject to legal proceedings for any of these circumstances or in the process of being wound up;</w:t>
      </w:r>
    </w:p>
    <w:p w:rsidR="00A0319F" w:rsidRPr="00F85401" w:rsidRDefault="00A0319F" w:rsidP="00A0319F">
      <w:pPr>
        <w:pStyle w:val="BodyText"/>
        <w:numPr>
          <w:ilvl w:val="0"/>
          <w:numId w:val="17"/>
        </w:numPr>
        <w:tabs>
          <w:tab w:val="left" w:pos="360"/>
          <w:tab w:val="left" w:pos="851"/>
          <w:tab w:val="left" w:pos="1080"/>
          <w:tab w:val="left" w:pos="1170"/>
          <w:tab w:val="left" w:pos="1440"/>
          <w:tab w:val="left" w:pos="1530"/>
        </w:tabs>
        <w:overflowPunct w:val="0"/>
        <w:autoSpaceDE w:val="0"/>
        <w:autoSpaceDN w:val="0"/>
        <w:adjustRightInd w:val="0"/>
        <w:spacing w:before="60" w:after="60"/>
        <w:jc w:val="both"/>
        <w:textAlignment w:val="baseline"/>
      </w:pPr>
      <w:r w:rsidRPr="00F85401">
        <w:t xml:space="preserve">have a Business Registration Card; </w:t>
      </w:r>
    </w:p>
    <w:p w:rsidR="00A0319F" w:rsidRPr="00F85401" w:rsidRDefault="00A0319F" w:rsidP="00A0319F">
      <w:pPr>
        <w:pStyle w:val="BodyText"/>
        <w:numPr>
          <w:ilvl w:val="0"/>
          <w:numId w:val="17"/>
        </w:numPr>
        <w:tabs>
          <w:tab w:val="left" w:pos="360"/>
          <w:tab w:val="left" w:pos="851"/>
          <w:tab w:val="left" w:pos="1080"/>
          <w:tab w:val="left" w:pos="1260"/>
          <w:tab w:val="left" w:pos="1440"/>
        </w:tabs>
        <w:overflowPunct w:val="0"/>
        <w:autoSpaceDE w:val="0"/>
        <w:autoSpaceDN w:val="0"/>
        <w:adjustRightInd w:val="0"/>
        <w:spacing w:before="60" w:after="60"/>
        <w:jc w:val="both"/>
        <w:textAlignment w:val="baseline"/>
      </w:pPr>
      <w:r w:rsidRPr="00F85401">
        <w:t>have a valid trading licens</w:t>
      </w:r>
      <w:r w:rsidR="005C5483" w:rsidRPr="00F85401">
        <w:t>e;</w:t>
      </w:r>
      <w:r w:rsidRPr="00F85401">
        <w:t xml:space="preserve"> </w:t>
      </w:r>
      <w:r w:rsidR="005C5483" w:rsidRPr="00F85401">
        <w:t>and</w:t>
      </w:r>
    </w:p>
    <w:p w:rsidR="005C5483" w:rsidRPr="00F85401" w:rsidRDefault="005C5483" w:rsidP="00A0319F">
      <w:pPr>
        <w:pStyle w:val="BodyText"/>
        <w:numPr>
          <w:ilvl w:val="0"/>
          <w:numId w:val="17"/>
        </w:numPr>
        <w:tabs>
          <w:tab w:val="left" w:pos="360"/>
          <w:tab w:val="left" w:pos="851"/>
          <w:tab w:val="left" w:pos="1080"/>
          <w:tab w:val="left" w:pos="1260"/>
          <w:tab w:val="left" w:pos="1440"/>
        </w:tabs>
        <w:overflowPunct w:val="0"/>
        <w:autoSpaceDE w:val="0"/>
        <w:autoSpaceDN w:val="0"/>
        <w:adjustRightInd w:val="0"/>
        <w:spacing w:before="60" w:after="60"/>
        <w:jc w:val="both"/>
        <w:textAlignment w:val="baseline"/>
      </w:pPr>
      <w:r w:rsidRPr="00F85401">
        <w:t>a permit from the Police to provide security services.</w:t>
      </w:r>
    </w:p>
    <w:p w:rsidR="00A0319F" w:rsidRPr="00F85401" w:rsidRDefault="00A0319F" w:rsidP="00A0319F">
      <w:pPr>
        <w:pStyle w:val="BodyText"/>
        <w:tabs>
          <w:tab w:val="left" w:pos="360"/>
          <w:tab w:val="left" w:pos="851"/>
          <w:tab w:val="left" w:pos="1080"/>
          <w:tab w:val="left" w:pos="1260"/>
          <w:tab w:val="left" w:pos="1440"/>
        </w:tabs>
        <w:overflowPunct w:val="0"/>
        <w:autoSpaceDE w:val="0"/>
        <w:autoSpaceDN w:val="0"/>
        <w:adjustRightInd w:val="0"/>
        <w:spacing w:before="60" w:after="60"/>
        <w:ind w:left="1080"/>
        <w:jc w:val="both"/>
        <w:textAlignment w:val="baseline"/>
        <w:rPr>
          <w:b/>
        </w:rPr>
      </w:pPr>
    </w:p>
    <w:p w:rsidR="00A0319F" w:rsidRPr="00F85401" w:rsidRDefault="00A0319F" w:rsidP="00A0319F">
      <w:pPr>
        <w:pStyle w:val="BodyText"/>
        <w:tabs>
          <w:tab w:val="left" w:pos="360"/>
          <w:tab w:val="left" w:pos="851"/>
          <w:tab w:val="left" w:pos="1260"/>
          <w:tab w:val="left" w:pos="1440"/>
        </w:tabs>
        <w:spacing w:before="60" w:after="60"/>
        <w:ind w:left="630"/>
        <w:jc w:val="both"/>
      </w:pPr>
      <w:r w:rsidRPr="00F85401">
        <w:t>The Public Body may choose to request any Bidder to substantiate compliance with these criteria.</w:t>
      </w:r>
    </w:p>
    <w:p w:rsidR="00A0319F" w:rsidRPr="00F85401" w:rsidRDefault="00A0319F" w:rsidP="00A0319F">
      <w:pPr>
        <w:pStyle w:val="BodyTextIndent"/>
        <w:tabs>
          <w:tab w:val="left" w:pos="360"/>
          <w:tab w:val="left" w:pos="450"/>
        </w:tabs>
        <w:spacing w:after="0" w:line="240" w:lineRule="auto"/>
        <w:jc w:val="both"/>
        <w:rPr>
          <w:rFonts w:ascii="Times New Roman" w:hAnsi="Times New Roman"/>
          <w:b/>
          <w:sz w:val="24"/>
          <w:szCs w:val="24"/>
          <w:lang w:val="en-US"/>
        </w:rPr>
      </w:pPr>
    </w:p>
    <w:p w:rsidR="003D7AA4" w:rsidRPr="00F85401" w:rsidRDefault="00027E08" w:rsidP="00027E08">
      <w:pPr>
        <w:pStyle w:val="Default"/>
        <w:numPr>
          <w:ilvl w:val="0"/>
          <w:numId w:val="1"/>
        </w:numPr>
        <w:ind w:left="360"/>
        <w:jc w:val="both"/>
        <w:rPr>
          <w:rFonts w:ascii="Times New Roman" w:hAnsi="Times New Roman" w:cs="Times New Roman"/>
          <w:b/>
        </w:rPr>
      </w:pPr>
      <w:r w:rsidRPr="00F85401">
        <w:rPr>
          <w:rFonts w:ascii="Times New Roman" w:hAnsi="Times New Roman" w:cs="Times New Roman"/>
          <w:b/>
        </w:rPr>
        <w:t xml:space="preserve">Validity of Quotation </w:t>
      </w:r>
    </w:p>
    <w:p w:rsidR="0063464E" w:rsidRPr="00F85401" w:rsidRDefault="00027E08" w:rsidP="00027E08">
      <w:pPr>
        <w:pStyle w:val="Default"/>
        <w:ind w:left="360"/>
        <w:jc w:val="both"/>
      </w:pPr>
      <w:r w:rsidRPr="00F85401">
        <w:rPr>
          <w:rFonts w:ascii="Times New Roman" w:hAnsi="Times New Roman" w:cs="Times New Roman"/>
        </w:rPr>
        <w:t xml:space="preserve">The prices quoted in the Activity Schedule online shall remain valid for </w:t>
      </w:r>
      <w:r w:rsidR="002F5A7A" w:rsidRPr="00F85401">
        <w:t xml:space="preserve">duration mentioned at item 4 of the letter of invitation. </w:t>
      </w:r>
    </w:p>
    <w:p w:rsidR="002F5A7A" w:rsidRPr="00F85401" w:rsidRDefault="002F5A7A" w:rsidP="00027E08">
      <w:pPr>
        <w:pStyle w:val="Default"/>
        <w:ind w:left="360"/>
        <w:jc w:val="both"/>
      </w:pPr>
    </w:p>
    <w:p w:rsidR="0063464E" w:rsidRPr="00F85401" w:rsidRDefault="0063464E" w:rsidP="0063464E">
      <w:pPr>
        <w:pStyle w:val="Default"/>
        <w:numPr>
          <w:ilvl w:val="0"/>
          <w:numId w:val="1"/>
        </w:numPr>
        <w:ind w:left="360"/>
        <w:jc w:val="both"/>
        <w:rPr>
          <w:rFonts w:ascii="Times New Roman" w:hAnsi="Times New Roman" w:cs="Times New Roman"/>
          <w:b/>
        </w:rPr>
      </w:pPr>
      <w:r w:rsidRPr="00F85401">
        <w:rPr>
          <w:rFonts w:ascii="Times New Roman" w:hAnsi="Times New Roman" w:cs="Times New Roman"/>
          <w:b/>
        </w:rPr>
        <w:t>Contract Duration</w:t>
      </w:r>
    </w:p>
    <w:p w:rsidR="00BA6C87" w:rsidRPr="00F85401" w:rsidRDefault="00BA6C87" w:rsidP="00BA6C87">
      <w:pPr>
        <w:pStyle w:val="ListParagraph"/>
        <w:spacing w:line="240" w:lineRule="auto"/>
        <w:ind w:left="360"/>
        <w:jc w:val="both"/>
        <w:rPr>
          <w:rFonts w:ascii="Times New Roman" w:hAnsi="Times New Roman"/>
          <w:i/>
          <w:sz w:val="24"/>
          <w:szCs w:val="24"/>
        </w:rPr>
      </w:pPr>
      <w:r w:rsidRPr="00F85401">
        <w:rPr>
          <w:rFonts w:ascii="Times New Roman" w:hAnsi="Times New Roman"/>
          <w:sz w:val="24"/>
          <w:szCs w:val="24"/>
        </w:rPr>
        <w:t>The contract shall be on fixed rate, inclusive of end of the year bonus and wage increase for an initial period of 12 months, renewable thereafter at  the same rate for an additional period of …… months</w:t>
      </w:r>
      <w:r w:rsidRPr="00F85401">
        <w:rPr>
          <w:rFonts w:ascii="Times New Roman" w:hAnsi="Times New Roman"/>
          <w:i/>
          <w:sz w:val="24"/>
          <w:szCs w:val="24"/>
        </w:rPr>
        <w:t>. [Public body to customise as appropriate but period should remain in months]</w:t>
      </w:r>
    </w:p>
    <w:p w:rsidR="005272DA" w:rsidRPr="00F85401" w:rsidRDefault="005272DA" w:rsidP="005272DA">
      <w:pPr>
        <w:pStyle w:val="Default"/>
        <w:numPr>
          <w:ilvl w:val="0"/>
          <w:numId w:val="1"/>
        </w:numPr>
        <w:ind w:left="360"/>
        <w:jc w:val="both"/>
        <w:rPr>
          <w:rFonts w:ascii="Times New Roman" w:hAnsi="Times New Roman" w:cs="Times New Roman"/>
          <w:b/>
        </w:rPr>
      </w:pPr>
      <w:r w:rsidRPr="00F85401">
        <w:rPr>
          <w:rFonts w:ascii="Times New Roman" w:hAnsi="Times New Roman" w:cs="Times New Roman"/>
          <w:b/>
        </w:rPr>
        <w:t>Opening of Quotations</w:t>
      </w:r>
    </w:p>
    <w:p w:rsidR="005272DA" w:rsidRPr="00F85401" w:rsidRDefault="005272DA" w:rsidP="005272DA">
      <w:pPr>
        <w:pStyle w:val="Default"/>
        <w:ind w:left="360"/>
        <w:jc w:val="both"/>
        <w:rPr>
          <w:rFonts w:ascii="Times New Roman" w:hAnsi="Times New Roman" w:cs="Times New Roman"/>
        </w:rPr>
      </w:pPr>
      <w:r w:rsidRPr="00F85401">
        <w:rPr>
          <w:rFonts w:ascii="Times New Roman" w:hAnsi="Times New Roman" w:cs="Times New Roman"/>
        </w:rPr>
        <w:t xml:space="preserve">Quotations received will be opened </w:t>
      </w:r>
      <w:r w:rsidR="00272438" w:rsidRPr="00F85401">
        <w:rPr>
          <w:rFonts w:ascii="Times New Roman" w:hAnsi="Times New Roman" w:cs="Times New Roman"/>
        </w:rPr>
        <w:t xml:space="preserve">by the “Public Body” online at </w:t>
      </w:r>
      <w:r w:rsidR="00272438" w:rsidRPr="00F85401">
        <w:rPr>
          <w:rFonts w:ascii="Times New Roman" w:hAnsi="Times New Roman"/>
          <w:i/>
        </w:rPr>
        <w:t>[insert address]</w:t>
      </w:r>
      <w:r w:rsidR="00272438" w:rsidRPr="00F85401">
        <w:rPr>
          <w:rFonts w:ascii="Times New Roman" w:hAnsi="Times New Roman"/>
        </w:rPr>
        <w:t xml:space="preserve"> at </w:t>
      </w:r>
      <w:r w:rsidR="00D74B70" w:rsidRPr="00F85401">
        <w:rPr>
          <w:rFonts w:ascii="Times New Roman" w:hAnsi="Times New Roman"/>
        </w:rPr>
        <w:t>the time set for opening of bid in the Activity Schedule</w:t>
      </w:r>
      <w:r w:rsidR="004212A7" w:rsidRPr="00F85401">
        <w:rPr>
          <w:rFonts w:ascii="Times New Roman" w:hAnsi="Times New Roman"/>
        </w:rPr>
        <w:t xml:space="preserve"> online</w:t>
      </w:r>
      <w:r w:rsidR="00D74B70" w:rsidRPr="00F85401">
        <w:rPr>
          <w:rFonts w:ascii="Times New Roman" w:hAnsi="Times New Roman"/>
        </w:rPr>
        <w:t>.</w:t>
      </w:r>
      <w:r w:rsidR="00272438" w:rsidRPr="00F85401">
        <w:rPr>
          <w:rFonts w:ascii="Times New Roman" w:hAnsi="Times New Roman"/>
        </w:rPr>
        <w:t xml:space="preserve"> Bidders or their representative may attend the Bid Opening, if they choose to do so</w:t>
      </w:r>
      <w:r w:rsidR="00272438" w:rsidRPr="00F85401">
        <w:rPr>
          <w:rFonts w:ascii="Times New Roman" w:hAnsi="Times New Roman"/>
          <w:i/>
        </w:rPr>
        <w:t xml:space="preserve"> [Public body to delete the last sentence where the contract amount is estimated for an amount less than </w:t>
      </w:r>
      <w:proofErr w:type="spellStart"/>
      <w:r w:rsidR="00272438" w:rsidRPr="00F85401">
        <w:rPr>
          <w:rFonts w:ascii="Times New Roman" w:hAnsi="Times New Roman"/>
          <w:i/>
        </w:rPr>
        <w:t>Rs</w:t>
      </w:r>
      <w:proofErr w:type="spellEnd"/>
      <w:r w:rsidR="00272438" w:rsidRPr="00F85401">
        <w:rPr>
          <w:rFonts w:ascii="Times New Roman" w:hAnsi="Times New Roman"/>
          <w:i/>
        </w:rPr>
        <w:t xml:space="preserve"> 1million] </w:t>
      </w:r>
    </w:p>
    <w:p w:rsidR="00027E08" w:rsidRPr="00F85401" w:rsidRDefault="00027E08" w:rsidP="00027E08">
      <w:pPr>
        <w:pStyle w:val="Default"/>
        <w:ind w:left="360"/>
        <w:jc w:val="both"/>
        <w:rPr>
          <w:rFonts w:ascii="Times New Roman" w:hAnsi="Times New Roman" w:cs="Times New Roman"/>
        </w:rPr>
      </w:pPr>
    </w:p>
    <w:p w:rsidR="003D7AA4" w:rsidRPr="00F85401" w:rsidRDefault="003D7AA4" w:rsidP="003D7AA4">
      <w:pPr>
        <w:pStyle w:val="Default"/>
        <w:numPr>
          <w:ilvl w:val="0"/>
          <w:numId w:val="1"/>
        </w:numPr>
        <w:ind w:left="360"/>
        <w:jc w:val="both"/>
        <w:rPr>
          <w:rFonts w:ascii="Times New Roman" w:hAnsi="Times New Roman" w:cs="Times New Roman"/>
          <w:b/>
        </w:rPr>
      </w:pPr>
      <w:r w:rsidRPr="00F85401">
        <w:rPr>
          <w:rFonts w:ascii="Times New Roman" w:hAnsi="Times New Roman" w:cs="Times New Roman"/>
          <w:b/>
        </w:rPr>
        <w:t>Selection and Decision</w:t>
      </w:r>
      <w:r w:rsidRPr="00F85401">
        <w:rPr>
          <w:rFonts w:ascii="Times New Roman" w:hAnsi="Times New Roman" w:cs="Times New Roman"/>
          <w:b/>
        </w:rPr>
        <w:tab/>
      </w:r>
    </w:p>
    <w:p w:rsidR="003D7AA4" w:rsidRPr="00F85401" w:rsidRDefault="003D7AA4" w:rsidP="003D7AA4">
      <w:pPr>
        <w:pStyle w:val="Default"/>
        <w:ind w:left="360"/>
        <w:jc w:val="both"/>
        <w:rPr>
          <w:rFonts w:ascii="Times New Roman" w:hAnsi="Times New Roman" w:cs="Times New Roman"/>
        </w:rPr>
      </w:pPr>
      <w:r w:rsidRPr="00F85401">
        <w:rPr>
          <w:rFonts w:ascii="Times New Roman" w:hAnsi="Times New Roman" w:cs="Times New Roman"/>
        </w:rPr>
        <w:t>Selection shall be based on the lowest price offered</w:t>
      </w:r>
      <w:r w:rsidR="005272DA" w:rsidRPr="00F85401">
        <w:rPr>
          <w:rFonts w:ascii="Times New Roman" w:hAnsi="Times New Roman" w:cs="Times New Roman"/>
        </w:rPr>
        <w:t xml:space="preserve"> per </w:t>
      </w:r>
      <w:r w:rsidR="00D74B70" w:rsidRPr="00F85401">
        <w:rPr>
          <w:rFonts w:ascii="Times New Roman" w:hAnsi="Times New Roman" w:cs="Times New Roman"/>
        </w:rPr>
        <w:t>lot</w:t>
      </w:r>
      <w:r w:rsidR="0063464E" w:rsidRPr="00F85401">
        <w:rPr>
          <w:rFonts w:ascii="Times New Roman" w:hAnsi="Times New Roman" w:cs="Times New Roman"/>
        </w:rPr>
        <w:t>. A lot may contain</w:t>
      </w:r>
      <w:r w:rsidR="00D74B70" w:rsidRPr="00F85401">
        <w:rPr>
          <w:rFonts w:ascii="Times New Roman" w:hAnsi="Times New Roman" w:cs="Times New Roman"/>
        </w:rPr>
        <w:t xml:space="preserve"> one or more sites.</w:t>
      </w:r>
    </w:p>
    <w:p w:rsidR="00D74B70" w:rsidRPr="00F85401" w:rsidRDefault="00D74B70" w:rsidP="003D7AA4">
      <w:pPr>
        <w:pStyle w:val="Default"/>
        <w:ind w:left="360"/>
        <w:jc w:val="both"/>
        <w:rPr>
          <w:rFonts w:ascii="Times New Roman" w:hAnsi="Times New Roman" w:cs="Times New Roman"/>
        </w:rPr>
      </w:pPr>
    </w:p>
    <w:p w:rsidR="003D7AA4" w:rsidRPr="00F85401" w:rsidRDefault="003D7AA4" w:rsidP="003D7AA4">
      <w:pPr>
        <w:pStyle w:val="ListParagraph"/>
        <w:numPr>
          <w:ilvl w:val="0"/>
          <w:numId w:val="1"/>
        </w:numPr>
        <w:spacing w:after="0"/>
        <w:ind w:left="360"/>
        <w:jc w:val="both"/>
        <w:rPr>
          <w:rFonts w:ascii="Times New Roman" w:hAnsi="Times New Roman"/>
          <w:b/>
          <w:sz w:val="24"/>
          <w:szCs w:val="24"/>
        </w:rPr>
      </w:pPr>
      <w:r w:rsidRPr="00F85401">
        <w:rPr>
          <w:rFonts w:ascii="Times New Roman" w:hAnsi="Times New Roman"/>
          <w:b/>
          <w:sz w:val="24"/>
          <w:szCs w:val="24"/>
        </w:rPr>
        <w:t>Rights of the Public Body</w:t>
      </w:r>
    </w:p>
    <w:p w:rsidR="003D7AA4" w:rsidRPr="00F85401" w:rsidRDefault="003D7AA4" w:rsidP="003D7AA4">
      <w:pPr>
        <w:ind w:left="360"/>
        <w:jc w:val="both"/>
      </w:pPr>
      <w:r w:rsidRPr="00F85401">
        <w:t xml:space="preserve">The Public Body shall have the right to (a) ask for clarifications at time of evaluating quotations, (b) split the contract on </w:t>
      </w:r>
      <w:r w:rsidR="00D74B70" w:rsidRPr="00F85401">
        <w:t xml:space="preserve">a </w:t>
      </w:r>
      <w:r w:rsidR="005272DA" w:rsidRPr="00F85401">
        <w:t xml:space="preserve">lot </w:t>
      </w:r>
      <w:r w:rsidRPr="00F85401">
        <w:t>basis or (c) reject all quotations. The Public Body shall not be bound to accept the lowest or any quotation.</w:t>
      </w:r>
    </w:p>
    <w:p w:rsidR="003D7AA4" w:rsidRPr="00F85401" w:rsidRDefault="003D7AA4" w:rsidP="003D7AA4">
      <w:pPr>
        <w:ind w:left="360"/>
        <w:jc w:val="both"/>
      </w:pPr>
    </w:p>
    <w:p w:rsidR="003D7AA4" w:rsidRPr="00F85401" w:rsidRDefault="003D7AA4" w:rsidP="003D7AA4">
      <w:pPr>
        <w:pStyle w:val="ListParagraph"/>
        <w:numPr>
          <w:ilvl w:val="0"/>
          <w:numId w:val="1"/>
        </w:numPr>
        <w:tabs>
          <w:tab w:val="left" w:pos="360"/>
          <w:tab w:val="left" w:pos="810"/>
          <w:tab w:val="left" w:pos="1440"/>
          <w:tab w:val="left" w:pos="1530"/>
          <w:tab w:val="left" w:pos="1800"/>
        </w:tabs>
        <w:ind w:hanging="720"/>
        <w:jc w:val="both"/>
        <w:rPr>
          <w:rFonts w:ascii="Times New Roman" w:hAnsi="Times New Roman"/>
          <w:b/>
          <w:sz w:val="24"/>
          <w:szCs w:val="24"/>
        </w:rPr>
      </w:pPr>
      <w:r w:rsidRPr="00F85401">
        <w:rPr>
          <w:rFonts w:ascii="Times New Roman" w:hAnsi="Times New Roman"/>
          <w:b/>
          <w:sz w:val="24"/>
          <w:szCs w:val="24"/>
        </w:rPr>
        <w:t>Notification of Award and</w:t>
      </w:r>
      <w:r w:rsidRPr="00F85401">
        <w:rPr>
          <w:rFonts w:ascii="Times New Roman" w:hAnsi="Times New Roman"/>
          <w:sz w:val="24"/>
          <w:szCs w:val="24"/>
        </w:rPr>
        <w:t xml:space="preserve"> </w:t>
      </w:r>
      <w:r w:rsidRPr="00F85401">
        <w:rPr>
          <w:rFonts w:ascii="Times New Roman" w:hAnsi="Times New Roman"/>
          <w:b/>
          <w:sz w:val="24"/>
          <w:szCs w:val="24"/>
        </w:rPr>
        <w:t>Debriefing</w:t>
      </w:r>
    </w:p>
    <w:p w:rsidR="003D7AA4" w:rsidRPr="00F85401" w:rsidRDefault="003D7AA4" w:rsidP="003D7AA4">
      <w:pPr>
        <w:pStyle w:val="ListParagraph"/>
        <w:numPr>
          <w:ilvl w:val="1"/>
          <w:numId w:val="1"/>
        </w:numPr>
        <w:tabs>
          <w:tab w:val="left" w:pos="360"/>
          <w:tab w:val="left" w:pos="810"/>
          <w:tab w:val="left" w:pos="1800"/>
        </w:tabs>
        <w:spacing w:before="120" w:line="240" w:lineRule="auto"/>
        <w:ind w:left="360"/>
        <w:jc w:val="both"/>
        <w:rPr>
          <w:rFonts w:ascii="Times New Roman" w:hAnsi="Times New Roman"/>
          <w:sz w:val="24"/>
          <w:szCs w:val="24"/>
        </w:rPr>
      </w:pPr>
      <w:r w:rsidRPr="00F85401">
        <w:rPr>
          <w:rFonts w:ascii="Times New Roman" w:hAnsi="Times New Roman"/>
          <w:sz w:val="24"/>
          <w:szCs w:val="24"/>
        </w:rPr>
        <w:t xml:space="preserve">The Public Body shall after award of contract, exceeding </w:t>
      </w:r>
      <w:proofErr w:type="spellStart"/>
      <w:r w:rsidRPr="00F85401">
        <w:rPr>
          <w:rFonts w:ascii="Times New Roman" w:hAnsi="Times New Roman"/>
          <w:sz w:val="24"/>
          <w:szCs w:val="24"/>
        </w:rPr>
        <w:t>Rs</w:t>
      </w:r>
      <w:proofErr w:type="spellEnd"/>
      <w:r w:rsidRPr="00F85401">
        <w:rPr>
          <w:rFonts w:ascii="Times New Roman" w:hAnsi="Times New Roman"/>
          <w:sz w:val="24"/>
          <w:szCs w:val="24"/>
        </w:rPr>
        <w:t xml:space="preserve"> 1 million, promptly inform all unsuccessful bidders in writing of the name and address of the successful bidder and the contract amount.</w:t>
      </w:r>
    </w:p>
    <w:p w:rsidR="003D7AA4" w:rsidRPr="00F85401" w:rsidRDefault="003D7AA4" w:rsidP="003D7AA4">
      <w:pPr>
        <w:pStyle w:val="ListParagraph"/>
        <w:numPr>
          <w:ilvl w:val="1"/>
          <w:numId w:val="1"/>
        </w:numPr>
        <w:tabs>
          <w:tab w:val="left" w:pos="360"/>
          <w:tab w:val="left" w:pos="810"/>
          <w:tab w:val="left" w:pos="1800"/>
        </w:tabs>
        <w:spacing w:before="120" w:line="240" w:lineRule="auto"/>
        <w:ind w:left="360"/>
        <w:jc w:val="both"/>
        <w:rPr>
          <w:sz w:val="24"/>
          <w:szCs w:val="24"/>
        </w:rPr>
      </w:pPr>
      <w:r w:rsidRPr="00F85401">
        <w:rPr>
          <w:rFonts w:ascii="Times New Roman" w:hAnsi="Times New Roman"/>
          <w:sz w:val="24"/>
          <w:szCs w:val="24"/>
        </w:rPr>
        <w:t xml:space="preserve">Furthermore, the Public Body shall attend to all requests for debriefing for contract exceeding </w:t>
      </w:r>
      <w:proofErr w:type="spellStart"/>
      <w:r w:rsidRPr="00F85401">
        <w:rPr>
          <w:rFonts w:ascii="Times New Roman" w:hAnsi="Times New Roman"/>
          <w:sz w:val="24"/>
          <w:szCs w:val="24"/>
        </w:rPr>
        <w:t>Rs</w:t>
      </w:r>
      <w:proofErr w:type="spellEnd"/>
      <w:r w:rsidRPr="00F85401">
        <w:rPr>
          <w:rFonts w:ascii="Times New Roman" w:hAnsi="Times New Roman"/>
          <w:sz w:val="24"/>
          <w:szCs w:val="24"/>
        </w:rPr>
        <w:t xml:space="preserve"> 1 million, made in writing within 30 days</w:t>
      </w:r>
      <w:r w:rsidR="005272DA" w:rsidRPr="00F85401">
        <w:rPr>
          <w:rFonts w:ascii="Times New Roman" w:hAnsi="Times New Roman"/>
          <w:sz w:val="24"/>
          <w:szCs w:val="24"/>
        </w:rPr>
        <w:t xml:space="preserve"> from the date </w:t>
      </w:r>
      <w:r w:rsidRPr="00F85401">
        <w:rPr>
          <w:rFonts w:ascii="Times New Roman" w:hAnsi="Times New Roman"/>
          <w:sz w:val="24"/>
          <w:szCs w:val="24"/>
        </w:rPr>
        <w:t>the unsuccessful bidders are informed of the award.</w:t>
      </w:r>
    </w:p>
    <w:p w:rsidR="003D7AA4" w:rsidRPr="00F85401"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2F5A7A" w:rsidRPr="00F85401" w:rsidRDefault="002F5A7A"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D74B70" w:rsidRPr="00F85401" w:rsidRDefault="00D74B70" w:rsidP="00CA6384">
      <w:pPr>
        <w:pStyle w:val="Outline"/>
        <w:numPr>
          <w:ilvl w:val="0"/>
          <w:numId w:val="9"/>
        </w:numPr>
        <w:spacing w:before="60" w:after="60"/>
        <w:jc w:val="center"/>
        <w:rPr>
          <w:b/>
          <w:bCs/>
          <w:smallCaps/>
          <w:kern w:val="0"/>
          <w:sz w:val="28"/>
          <w:szCs w:val="28"/>
        </w:rPr>
      </w:pPr>
      <w:r w:rsidRPr="00F85401">
        <w:rPr>
          <w:b/>
          <w:bCs/>
          <w:smallCaps/>
          <w:kern w:val="0"/>
          <w:sz w:val="28"/>
          <w:szCs w:val="28"/>
        </w:rPr>
        <w:lastRenderedPageBreak/>
        <w:t>Bid Submission Form</w:t>
      </w:r>
    </w:p>
    <w:p w:rsidR="00D74B70" w:rsidRPr="00F85401" w:rsidRDefault="00D74B70" w:rsidP="002F5A7A">
      <w:pPr>
        <w:ind w:firstLine="360"/>
      </w:pPr>
      <w:r w:rsidRPr="00F85401">
        <w:t>Bidders shall fill in the Bid Submission Form online</w:t>
      </w:r>
    </w:p>
    <w:p w:rsidR="00D74B70" w:rsidRPr="00F85401" w:rsidRDefault="00D74B70" w:rsidP="00D74B70"/>
    <w:p w:rsidR="002F5A7A" w:rsidRPr="00F85401" w:rsidRDefault="002F5A7A" w:rsidP="00D74B70"/>
    <w:p w:rsidR="00CA6384" w:rsidRPr="00F85401" w:rsidRDefault="00CA6384" w:rsidP="00CA6384">
      <w:pPr>
        <w:pStyle w:val="Outline"/>
        <w:numPr>
          <w:ilvl w:val="0"/>
          <w:numId w:val="9"/>
        </w:numPr>
        <w:spacing w:before="60" w:after="60"/>
        <w:jc w:val="center"/>
        <w:rPr>
          <w:b/>
          <w:bCs/>
          <w:smallCaps/>
          <w:kern w:val="0"/>
          <w:sz w:val="28"/>
          <w:szCs w:val="28"/>
        </w:rPr>
      </w:pPr>
      <w:r w:rsidRPr="00F85401">
        <w:rPr>
          <w:b/>
          <w:bCs/>
          <w:smallCaps/>
          <w:kern w:val="0"/>
          <w:sz w:val="28"/>
          <w:szCs w:val="28"/>
        </w:rPr>
        <w:t>Schedule of Requirements</w:t>
      </w:r>
    </w:p>
    <w:p w:rsidR="004C5596" w:rsidRPr="00F85401" w:rsidRDefault="004C5596" w:rsidP="004C5596">
      <w:pPr>
        <w:pStyle w:val="Outline"/>
        <w:spacing w:before="60" w:after="60"/>
        <w:jc w:val="center"/>
        <w:rPr>
          <w:b/>
          <w:bCs/>
          <w:smallCaps/>
          <w:kern w:val="0"/>
          <w:sz w:val="28"/>
          <w:szCs w:val="28"/>
        </w:rPr>
      </w:pPr>
    </w:p>
    <w:p w:rsidR="004C5596" w:rsidRPr="00F85401" w:rsidRDefault="004C5596" w:rsidP="004C5596">
      <w:pPr>
        <w:numPr>
          <w:ilvl w:val="0"/>
          <w:numId w:val="4"/>
        </w:numPr>
        <w:tabs>
          <w:tab w:val="left" w:pos="360"/>
          <w:tab w:val="left" w:pos="1440"/>
        </w:tabs>
        <w:overflowPunct w:val="0"/>
        <w:autoSpaceDE w:val="0"/>
        <w:autoSpaceDN w:val="0"/>
        <w:adjustRightInd w:val="0"/>
        <w:ind w:hanging="1080"/>
        <w:jc w:val="both"/>
        <w:textAlignment w:val="baseline"/>
        <w:rPr>
          <w:b/>
        </w:rPr>
      </w:pPr>
      <w:r w:rsidRPr="00F85401">
        <w:rPr>
          <w:b/>
        </w:rPr>
        <w:t xml:space="preserve">SCOPE OF SERVICES, SPECIFICATIONS AND PERFORMANCE REQUIREMENTS </w:t>
      </w:r>
    </w:p>
    <w:p w:rsidR="003D7AA4" w:rsidRPr="00F85401"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Pr="00F85401" w:rsidRDefault="00CA6384" w:rsidP="00CA6384">
      <w:pPr>
        <w:jc w:val="center"/>
        <w:rPr>
          <w:i/>
          <w:sz w:val="22"/>
          <w:szCs w:val="22"/>
        </w:rPr>
      </w:pPr>
      <w:r w:rsidRPr="00F85401">
        <w:rPr>
          <w:i/>
          <w:sz w:val="22"/>
          <w:szCs w:val="22"/>
        </w:rPr>
        <w:t>[TO BE COMPLETED BY PUBLIC BODY.]</w:t>
      </w:r>
    </w:p>
    <w:p w:rsidR="003D7AA4" w:rsidRPr="00F85401" w:rsidRDefault="003D7AA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Pr="00F85401" w:rsidRDefault="00CA6384" w:rsidP="003D7AA4">
      <w:pPr>
        <w:pStyle w:val="ListParagraph"/>
        <w:tabs>
          <w:tab w:val="left" w:pos="360"/>
          <w:tab w:val="left" w:pos="810"/>
          <w:tab w:val="left" w:pos="1800"/>
        </w:tabs>
        <w:spacing w:before="120" w:line="240" w:lineRule="auto"/>
        <w:ind w:left="360"/>
        <w:jc w:val="both"/>
        <w:rPr>
          <w:rFonts w:ascii="Times New Roman" w:hAnsi="Times New Roman"/>
          <w:sz w:val="24"/>
          <w:szCs w:val="24"/>
        </w:rPr>
      </w:pPr>
    </w:p>
    <w:p w:rsidR="00CA6384" w:rsidRPr="00F85401" w:rsidRDefault="005C5483" w:rsidP="00CA6384">
      <w:pPr>
        <w:pStyle w:val="Outline"/>
        <w:numPr>
          <w:ilvl w:val="0"/>
          <w:numId w:val="9"/>
        </w:numPr>
        <w:spacing w:before="60" w:after="60"/>
        <w:jc w:val="center"/>
        <w:rPr>
          <w:b/>
          <w:bCs/>
          <w:smallCaps/>
          <w:kern w:val="0"/>
          <w:sz w:val="28"/>
          <w:szCs w:val="28"/>
        </w:rPr>
      </w:pPr>
      <w:r w:rsidRPr="00F85401">
        <w:rPr>
          <w:b/>
          <w:bCs/>
          <w:smallCaps/>
          <w:kern w:val="0"/>
          <w:sz w:val="28"/>
          <w:szCs w:val="28"/>
        </w:rPr>
        <w:t xml:space="preserve"> </w:t>
      </w:r>
      <w:r w:rsidR="00CA6384" w:rsidRPr="00F85401">
        <w:rPr>
          <w:b/>
          <w:bCs/>
          <w:smallCaps/>
          <w:kern w:val="0"/>
          <w:sz w:val="28"/>
          <w:szCs w:val="28"/>
        </w:rPr>
        <w:t xml:space="preserve"> Activity Schedule</w:t>
      </w:r>
    </w:p>
    <w:p w:rsidR="00272438" w:rsidRPr="00F85401" w:rsidRDefault="00272438" w:rsidP="00272438"/>
    <w:p w:rsidR="00374A30" w:rsidRPr="00F85401" w:rsidRDefault="00272438" w:rsidP="002F5A7A">
      <w:pPr>
        <w:ind w:left="360"/>
        <w:jc w:val="both"/>
      </w:pPr>
      <w:r w:rsidRPr="00F85401">
        <w:t xml:space="preserve">Bidders shall fill in the price </w:t>
      </w:r>
      <w:r w:rsidR="00374A30" w:rsidRPr="00F85401">
        <w:t xml:space="preserve">per lot and for all sites within a lot online for their quotation to be responsive for that lot. </w:t>
      </w:r>
    </w:p>
    <w:p w:rsidR="00BA6C87" w:rsidRPr="00F85401" w:rsidRDefault="00BA6C87" w:rsidP="00BA6C87">
      <w:pPr>
        <w:ind w:left="720"/>
        <w:jc w:val="both"/>
        <w:rPr>
          <w:i/>
        </w:rPr>
      </w:pPr>
    </w:p>
    <w:p w:rsidR="00374A30" w:rsidRPr="00F85401" w:rsidRDefault="00374A30" w:rsidP="002F5A7A">
      <w:pPr>
        <w:ind w:firstLine="360"/>
        <w:jc w:val="both"/>
      </w:pPr>
      <w:r w:rsidRPr="00F85401">
        <w:t xml:space="preserve">Where quotations are invited for more than one lot bidders may quote for one or more lots. </w:t>
      </w:r>
    </w:p>
    <w:p w:rsidR="005C5483" w:rsidRPr="00F85401" w:rsidRDefault="005C5483" w:rsidP="002F5A7A">
      <w:pPr>
        <w:ind w:firstLine="360"/>
        <w:jc w:val="both"/>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277"/>
        <w:gridCol w:w="204"/>
        <w:gridCol w:w="1435"/>
        <w:gridCol w:w="33"/>
        <w:gridCol w:w="833"/>
        <w:gridCol w:w="288"/>
        <w:gridCol w:w="1571"/>
        <w:gridCol w:w="1201"/>
        <w:gridCol w:w="1108"/>
        <w:gridCol w:w="1099"/>
      </w:tblGrid>
      <w:tr w:rsidR="005C5483" w:rsidRPr="00F85401" w:rsidTr="002B0567">
        <w:trPr>
          <w:gridAfter w:val="2"/>
          <w:wAfter w:w="2207" w:type="dxa"/>
          <w:trHeight w:val="429"/>
        </w:trPr>
        <w:tc>
          <w:tcPr>
            <w:tcW w:w="4811" w:type="dxa"/>
            <w:gridSpan w:val="6"/>
            <w:shd w:val="clear" w:color="auto" w:fill="auto"/>
          </w:tcPr>
          <w:p w:rsidR="005C5483" w:rsidRPr="00F85401" w:rsidRDefault="005C5483" w:rsidP="002B0567">
            <w:pPr>
              <w:pStyle w:val="Outline"/>
              <w:spacing w:before="0" w:after="60"/>
              <w:jc w:val="right"/>
              <w:rPr>
                <w:b/>
                <w:kern w:val="0"/>
                <w:sz w:val="22"/>
                <w:szCs w:val="22"/>
              </w:rPr>
            </w:pPr>
            <w:r w:rsidRPr="00F85401">
              <w:rPr>
                <w:b/>
                <w:kern w:val="0"/>
                <w:sz w:val="22"/>
                <w:szCs w:val="22"/>
              </w:rPr>
              <w:t>Price Details</w:t>
            </w:r>
          </w:p>
        </w:tc>
        <w:tc>
          <w:tcPr>
            <w:tcW w:w="3060" w:type="dxa"/>
            <w:gridSpan w:val="3"/>
            <w:tcBorders>
              <w:top w:val="nil"/>
              <w:bottom w:val="nil"/>
              <w:right w:val="nil"/>
            </w:tcBorders>
            <w:shd w:val="clear" w:color="auto" w:fill="auto"/>
          </w:tcPr>
          <w:p w:rsidR="005C5483" w:rsidRPr="00F85401" w:rsidRDefault="005C5483" w:rsidP="002B0567">
            <w:pPr>
              <w:pStyle w:val="Outline"/>
              <w:spacing w:before="0" w:after="60"/>
              <w:rPr>
                <w:kern w:val="0"/>
                <w:sz w:val="22"/>
                <w:szCs w:val="22"/>
              </w:rPr>
            </w:pPr>
          </w:p>
        </w:tc>
      </w:tr>
      <w:tr w:rsidR="005C5483" w:rsidRPr="00F85401" w:rsidTr="002B0567">
        <w:trPr>
          <w:gridAfter w:val="2"/>
          <w:wAfter w:w="2207" w:type="dxa"/>
          <w:trHeight w:val="296"/>
        </w:trPr>
        <w:tc>
          <w:tcPr>
            <w:tcW w:w="3978" w:type="dxa"/>
            <w:gridSpan w:val="5"/>
            <w:shd w:val="clear" w:color="auto" w:fill="auto"/>
          </w:tcPr>
          <w:p w:rsidR="005C5483" w:rsidRPr="00F85401" w:rsidRDefault="005C5483" w:rsidP="002B0567">
            <w:pPr>
              <w:pStyle w:val="Outline"/>
              <w:spacing w:before="0" w:after="60"/>
              <w:rPr>
                <w:b/>
                <w:kern w:val="0"/>
                <w:sz w:val="22"/>
                <w:szCs w:val="22"/>
              </w:rPr>
            </w:pPr>
            <w:r w:rsidRPr="00F85401">
              <w:rPr>
                <w:b/>
                <w:kern w:val="0"/>
                <w:sz w:val="22"/>
                <w:szCs w:val="22"/>
              </w:rPr>
              <w:t>Total Estimated Amount without VAT</w:t>
            </w:r>
          </w:p>
        </w:tc>
        <w:tc>
          <w:tcPr>
            <w:tcW w:w="833" w:type="dxa"/>
            <w:shd w:val="clear" w:color="auto" w:fill="auto"/>
          </w:tcPr>
          <w:p w:rsidR="005C5483" w:rsidRPr="00F85401" w:rsidRDefault="005C5483" w:rsidP="002B0567">
            <w:pPr>
              <w:pStyle w:val="Outline"/>
              <w:spacing w:before="0" w:after="60"/>
              <w:rPr>
                <w:kern w:val="0"/>
                <w:sz w:val="22"/>
                <w:szCs w:val="22"/>
              </w:rPr>
            </w:pPr>
          </w:p>
        </w:tc>
        <w:tc>
          <w:tcPr>
            <w:tcW w:w="1859" w:type="dxa"/>
            <w:gridSpan w:val="2"/>
            <w:vMerge w:val="restart"/>
            <w:tcBorders>
              <w:top w:val="nil"/>
              <w:right w:val="nil"/>
            </w:tcBorders>
            <w:shd w:val="clear" w:color="auto" w:fill="auto"/>
          </w:tcPr>
          <w:p w:rsidR="005C5483" w:rsidRPr="00F85401" w:rsidRDefault="005C5483" w:rsidP="002B0567">
            <w:pPr>
              <w:pStyle w:val="Outline"/>
              <w:spacing w:before="0" w:after="60"/>
              <w:rPr>
                <w:kern w:val="0"/>
                <w:sz w:val="22"/>
                <w:szCs w:val="22"/>
              </w:rPr>
            </w:pPr>
          </w:p>
        </w:tc>
        <w:tc>
          <w:tcPr>
            <w:tcW w:w="1201" w:type="dxa"/>
            <w:vMerge w:val="restart"/>
            <w:tcBorders>
              <w:top w:val="nil"/>
              <w:left w:val="nil"/>
              <w:right w:val="nil"/>
            </w:tcBorders>
            <w:shd w:val="clear" w:color="auto" w:fill="auto"/>
          </w:tcPr>
          <w:p w:rsidR="005C5483" w:rsidRPr="00F85401" w:rsidRDefault="005C5483" w:rsidP="002B0567">
            <w:pPr>
              <w:pStyle w:val="Outline"/>
              <w:spacing w:before="0" w:after="60"/>
              <w:rPr>
                <w:kern w:val="0"/>
                <w:sz w:val="22"/>
                <w:szCs w:val="22"/>
              </w:rPr>
            </w:pPr>
          </w:p>
        </w:tc>
      </w:tr>
      <w:tr w:rsidR="005C5483" w:rsidRPr="00F85401" w:rsidTr="002B0567">
        <w:trPr>
          <w:gridAfter w:val="2"/>
          <w:wAfter w:w="2207" w:type="dxa"/>
          <w:trHeight w:val="242"/>
        </w:trPr>
        <w:tc>
          <w:tcPr>
            <w:tcW w:w="3978" w:type="dxa"/>
            <w:gridSpan w:val="5"/>
            <w:shd w:val="clear" w:color="auto" w:fill="auto"/>
          </w:tcPr>
          <w:p w:rsidR="005C5483" w:rsidRPr="00F85401" w:rsidRDefault="005C5483" w:rsidP="002B0567">
            <w:pPr>
              <w:pStyle w:val="Outline"/>
              <w:spacing w:before="0" w:after="60"/>
              <w:rPr>
                <w:b/>
                <w:kern w:val="0"/>
                <w:sz w:val="22"/>
                <w:szCs w:val="22"/>
                <w:lang w:val="en-AU"/>
              </w:rPr>
            </w:pPr>
            <w:r w:rsidRPr="00F85401">
              <w:rPr>
                <w:b/>
                <w:kern w:val="0"/>
                <w:sz w:val="22"/>
                <w:szCs w:val="22"/>
                <w:lang w:val="en-AU"/>
              </w:rPr>
              <w:t>Amount Total excluding VAT in MUR</w:t>
            </w:r>
          </w:p>
        </w:tc>
        <w:tc>
          <w:tcPr>
            <w:tcW w:w="833" w:type="dxa"/>
            <w:shd w:val="clear" w:color="auto" w:fill="auto"/>
          </w:tcPr>
          <w:p w:rsidR="005C5483" w:rsidRPr="00F85401" w:rsidRDefault="005C5483" w:rsidP="002B0567">
            <w:pPr>
              <w:pStyle w:val="Outline"/>
              <w:spacing w:before="0" w:after="60"/>
              <w:rPr>
                <w:b/>
                <w:kern w:val="0"/>
                <w:sz w:val="22"/>
                <w:szCs w:val="22"/>
              </w:rPr>
            </w:pPr>
          </w:p>
        </w:tc>
        <w:tc>
          <w:tcPr>
            <w:tcW w:w="1859" w:type="dxa"/>
            <w:gridSpan w:val="2"/>
            <w:vMerge/>
            <w:tcBorders>
              <w:right w:val="nil"/>
            </w:tcBorders>
            <w:shd w:val="clear" w:color="auto" w:fill="auto"/>
          </w:tcPr>
          <w:p w:rsidR="005C5483" w:rsidRPr="00F85401" w:rsidRDefault="005C5483" w:rsidP="002B0567">
            <w:pPr>
              <w:pStyle w:val="Outline"/>
              <w:spacing w:before="0" w:after="60"/>
              <w:rPr>
                <w:b/>
                <w:kern w:val="0"/>
                <w:sz w:val="22"/>
                <w:szCs w:val="22"/>
              </w:rPr>
            </w:pPr>
          </w:p>
        </w:tc>
        <w:tc>
          <w:tcPr>
            <w:tcW w:w="1201" w:type="dxa"/>
            <w:vMerge/>
            <w:tcBorders>
              <w:left w:val="nil"/>
              <w:right w:val="nil"/>
            </w:tcBorders>
            <w:shd w:val="clear" w:color="auto" w:fill="auto"/>
          </w:tcPr>
          <w:p w:rsidR="005C5483" w:rsidRPr="00F85401" w:rsidRDefault="005C5483" w:rsidP="002B0567">
            <w:pPr>
              <w:pStyle w:val="Outline"/>
              <w:spacing w:before="0" w:after="60"/>
              <w:rPr>
                <w:b/>
                <w:kern w:val="0"/>
                <w:sz w:val="22"/>
                <w:szCs w:val="22"/>
              </w:rPr>
            </w:pPr>
          </w:p>
        </w:tc>
      </w:tr>
      <w:tr w:rsidR="005C5483" w:rsidRPr="00F85401" w:rsidTr="002B0567">
        <w:trPr>
          <w:gridAfter w:val="2"/>
          <w:wAfter w:w="2207" w:type="dxa"/>
          <w:trHeight w:val="429"/>
        </w:trPr>
        <w:tc>
          <w:tcPr>
            <w:tcW w:w="1029" w:type="dxa"/>
            <w:shd w:val="clear" w:color="auto" w:fill="auto"/>
          </w:tcPr>
          <w:p w:rsidR="005C5483" w:rsidRPr="00F85401" w:rsidRDefault="005C5483" w:rsidP="002B0567">
            <w:pPr>
              <w:pStyle w:val="Outline"/>
              <w:spacing w:before="0" w:after="60"/>
              <w:rPr>
                <w:b/>
                <w:kern w:val="0"/>
                <w:sz w:val="22"/>
                <w:szCs w:val="22"/>
              </w:rPr>
            </w:pPr>
            <w:r w:rsidRPr="00F85401">
              <w:rPr>
                <w:b/>
                <w:kern w:val="0"/>
                <w:sz w:val="22"/>
                <w:szCs w:val="22"/>
              </w:rPr>
              <w:t>Serial Number</w:t>
            </w:r>
          </w:p>
        </w:tc>
        <w:tc>
          <w:tcPr>
            <w:tcW w:w="1481" w:type="dxa"/>
            <w:gridSpan w:val="2"/>
            <w:shd w:val="clear" w:color="auto" w:fill="auto"/>
          </w:tcPr>
          <w:p w:rsidR="005C5483" w:rsidRPr="00F85401" w:rsidRDefault="005C5483" w:rsidP="002B0567">
            <w:pPr>
              <w:pStyle w:val="Outline"/>
              <w:spacing w:before="0" w:after="60"/>
              <w:rPr>
                <w:b/>
                <w:kern w:val="0"/>
                <w:sz w:val="22"/>
                <w:szCs w:val="22"/>
              </w:rPr>
            </w:pPr>
            <w:r w:rsidRPr="00F85401">
              <w:rPr>
                <w:b/>
                <w:kern w:val="0"/>
                <w:sz w:val="22"/>
                <w:szCs w:val="22"/>
              </w:rPr>
              <w:t>Description</w:t>
            </w:r>
          </w:p>
        </w:tc>
        <w:tc>
          <w:tcPr>
            <w:tcW w:w="2301" w:type="dxa"/>
            <w:gridSpan w:val="3"/>
            <w:shd w:val="clear" w:color="auto" w:fill="auto"/>
          </w:tcPr>
          <w:p w:rsidR="005C5483" w:rsidRPr="00F85401" w:rsidRDefault="005C5483" w:rsidP="002B0567">
            <w:pPr>
              <w:pStyle w:val="Outline"/>
              <w:spacing w:before="0" w:after="60"/>
              <w:rPr>
                <w:b/>
                <w:kern w:val="0"/>
                <w:sz w:val="22"/>
                <w:szCs w:val="22"/>
              </w:rPr>
            </w:pPr>
            <w:r w:rsidRPr="00F85401">
              <w:rPr>
                <w:b/>
                <w:kern w:val="0"/>
                <w:sz w:val="22"/>
                <w:szCs w:val="22"/>
              </w:rPr>
              <w:t>Total Estimated amount without VAT</w:t>
            </w:r>
          </w:p>
        </w:tc>
        <w:tc>
          <w:tcPr>
            <w:tcW w:w="1859" w:type="dxa"/>
            <w:gridSpan w:val="2"/>
            <w:shd w:val="clear" w:color="auto" w:fill="auto"/>
          </w:tcPr>
          <w:p w:rsidR="005C5483" w:rsidRPr="00F85401" w:rsidRDefault="005C5483" w:rsidP="002B0567">
            <w:pPr>
              <w:pStyle w:val="Outline"/>
              <w:spacing w:before="0" w:after="60"/>
              <w:rPr>
                <w:b/>
                <w:kern w:val="0"/>
                <w:sz w:val="22"/>
                <w:szCs w:val="22"/>
              </w:rPr>
            </w:pPr>
            <w:r w:rsidRPr="00F85401">
              <w:rPr>
                <w:b/>
                <w:kern w:val="0"/>
                <w:sz w:val="22"/>
                <w:szCs w:val="22"/>
              </w:rPr>
              <w:t>Amount Total excluding VAT</w:t>
            </w:r>
          </w:p>
        </w:tc>
        <w:tc>
          <w:tcPr>
            <w:tcW w:w="1201" w:type="dxa"/>
            <w:vMerge/>
            <w:tcBorders>
              <w:right w:val="nil"/>
            </w:tcBorders>
            <w:shd w:val="clear" w:color="auto" w:fill="auto"/>
          </w:tcPr>
          <w:p w:rsidR="005C5483" w:rsidRPr="00F85401" w:rsidRDefault="005C5483" w:rsidP="002B0567">
            <w:pPr>
              <w:pStyle w:val="Outline"/>
              <w:spacing w:before="0" w:after="60"/>
              <w:rPr>
                <w:kern w:val="0"/>
                <w:sz w:val="22"/>
                <w:szCs w:val="22"/>
              </w:rPr>
            </w:pPr>
          </w:p>
        </w:tc>
      </w:tr>
      <w:tr w:rsidR="005C5483" w:rsidRPr="00F85401" w:rsidTr="002B0567">
        <w:trPr>
          <w:trHeight w:val="429"/>
        </w:trPr>
        <w:tc>
          <w:tcPr>
            <w:tcW w:w="1029" w:type="dxa"/>
            <w:shd w:val="clear" w:color="auto" w:fill="auto"/>
          </w:tcPr>
          <w:p w:rsidR="005C5483" w:rsidRPr="00F85401" w:rsidRDefault="005C5483" w:rsidP="002B0567">
            <w:pPr>
              <w:pStyle w:val="Outline"/>
              <w:spacing w:before="0" w:after="60"/>
              <w:rPr>
                <w:kern w:val="0"/>
                <w:sz w:val="22"/>
                <w:szCs w:val="22"/>
              </w:rPr>
            </w:pPr>
          </w:p>
        </w:tc>
        <w:tc>
          <w:tcPr>
            <w:tcW w:w="1481" w:type="dxa"/>
            <w:gridSpan w:val="2"/>
            <w:shd w:val="clear" w:color="auto" w:fill="auto"/>
          </w:tcPr>
          <w:p w:rsidR="005C5483" w:rsidRPr="00F85401" w:rsidRDefault="005C5483" w:rsidP="002B0567">
            <w:pPr>
              <w:pStyle w:val="Outline"/>
              <w:spacing w:before="0" w:after="60"/>
              <w:rPr>
                <w:kern w:val="0"/>
                <w:sz w:val="22"/>
                <w:szCs w:val="22"/>
              </w:rPr>
            </w:pPr>
          </w:p>
        </w:tc>
        <w:tc>
          <w:tcPr>
            <w:tcW w:w="2301" w:type="dxa"/>
            <w:gridSpan w:val="3"/>
            <w:shd w:val="clear" w:color="auto" w:fill="auto"/>
          </w:tcPr>
          <w:p w:rsidR="005C5483" w:rsidRPr="00F85401" w:rsidRDefault="005C5483" w:rsidP="002B0567">
            <w:pPr>
              <w:pStyle w:val="Outline"/>
              <w:spacing w:before="0" w:after="60"/>
              <w:rPr>
                <w:kern w:val="0"/>
                <w:sz w:val="22"/>
                <w:szCs w:val="22"/>
              </w:rPr>
            </w:pPr>
          </w:p>
        </w:tc>
        <w:tc>
          <w:tcPr>
            <w:tcW w:w="1859" w:type="dxa"/>
            <w:gridSpan w:val="2"/>
            <w:shd w:val="clear" w:color="auto" w:fill="auto"/>
          </w:tcPr>
          <w:p w:rsidR="005C5483" w:rsidRPr="00F85401" w:rsidRDefault="005C5483" w:rsidP="002B0567">
            <w:pPr>
              <w:pStyle w:val="Outline"/>
              <w:spacing w:before="0" w:after="60"/>
              <w:rPr>
                <w:kern w:val="0"/>
                <w:sz w:val="22"/>
                <w:szCs w:val="22"/>
              </w:rPr>
            </w:pPr>
          </w:p>
        </w:tc>
        <w:tc>
          <w:tcPr>
            <w:tcW w:w="1201" w:type="dxa"/>
            <w:vMerge/>
            <w:tcBorders>
              <w:right w:val="nil"/>
            </w:tcBorders>
            <w:shd w:val="clear" w:color="auto" w:fill="auto"/>
          </w:tcPr>
          <w:p w:rsidR="005C5483" w:rsidRPr="00F85401" w:rsidRDefault="005C5483" w:rsidP="002B0567">
            <w:pPr>
              <w:pStyle w:val="Outline"/>
              <w:spacing w:before="0" w:after="60"/>
              <w:rPr>
                <w:kern w:val="0"/>
                <w:sz w:val="22"/>
                <w:szCs w:val="22"/>
              </w:rPr>
            </w:pPr>
          </w:p>
        </w:tc>
        <w:tc>
          <w:tcPr>
            <w:tcW w:w="2207" w:type="dxa"/>
            <w:gridSpan w:val="2"/>
            <w:tcBorders>
              <w:top w:val="nil"/>
              <w:left w:val="nil"/>
              <w:right w:val="nil"/>
            </w:tcBorders>
            <w:shd w:val="clear" w:color="auto" w:fill="auto"/>
          </w:tcPr>
          <w:p w:rsidR="005C5483" w:rsidRPr="00F85401" w:rsidRDefault="005C5483" w:rsidP="002B0567">
            <w:pPr>
              <w:pStyle w:val="Outline"/>
              <w:spacing w:before="0" w:after="60"/>
              <w:rPr>
                <w:kern w:val="0"/>
                <w:sz w:val="22"/>
                <w:szCs w:val="22"/>
              </w:rPr>
            </w:pPr>
          </w:p>
        </w:tc>
      </w:tr>
      <w:tr w:rsidR="005C5483" w:rsidRPr="00F85401" w:rsidTr="002B0567">
        <w:trPr>
          <w:trHeight w:val="1241"/>
        </w:trPr>
        <w:tc>
          <w:tcPr>
            <w:tcW w:w="1029" w:type="dxa"/>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Site Number</w:t>
            </w:r>
          </w:p>
        </w:tc>
        <w:tc>
          <w:tcPr>
            <w:tcW w:w="1277" w:type="dxa"/>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Location</w:t>
            </w:r>
          </w:p>
        </w:tc>
        <w:tc>
          <w:tcPr>
            <w:tcW w:w="1639" w:type="dxa"/>
            <w:gridSpan w:val="2"/>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Service Requirements</w:t>
            </w:r>
          </w:p>
        </w:tc>
        <w:tc>
          <w:tcPr>
            <w:tcW w:w="1154" w:type="dxa"/>
            <w:gridSpan w:val="3"/>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Contract Period in month</w:t>
            </w:r>
          </w:p>
        </w:tc>
        <w:tc>
          <w:tcPr>
            <w:tcW w:w="1571" w:type="dxa"/>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Estimated Rate per month without VAT</w:t>
            </w:r>
          </w:p>
        </w:tc>
        <w:tc>
          <w:tcPr>
            <w:tcW w:w="1201" w:type="dxa"/>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Estimated</w:t>
            </w:r>
          </w:p>
          <w:p w:rsidR="005C5483" w:rsidRPr="00F85401" w:rsidRDefault="005C5483" w:rsidP="002B0567">
            <w:pPr>
              <w:pStyle w:val="Outline"/>
              <w:spacing w:before="0" w:after="60"/>
              <w:rPr>
                <w:kern w:val="0"/>
                <w:sz w:val="22"/>
                <w:szCs w:val="22"/>
              </w:rPr>
            </w:pPr>
            <w:r w:rsidRPr="00F85401">
              <w:rPr>
                <w:kern w:val="0"/>
                <w:sz w:val="22"/>
                <w:szCs w:val="22"/>
              </w:rPr>
              <w:t>Amount without</w:t>
            </w:r>
          </w:p>
          <w:p w:rsidR="005C5483" w:rsidRPr="00F85401" w:rsidRDefault="005C5483" w:rsidP="002B0567">
            <w:pPr>
              <w:pStyle w:val="Outline"/>
              <w:spacing w:before="0" w:after="60"/>
              <w:rPr>
                <w:kern w:val="0"/>
                <w:sz w:val="22"/>
                <w:szCs w:val="22"/>
              </w:rPr>
            </w:pPr>
            <w:r w:rsidRPr="00F85401">
              <w:rPr>
                <w:kern w:val="0"/>
                <w:sz w:val="22"/>
                <w:szCs w:val="22"/>
              </w:rPr>
              <w:t>VAT</w:t>
            </w:r>
          </w:p>
        </w:tc>
        <w:tc>
          <w:tcPr>
            <w:tcW w:w="1108" w:type="dxa"/>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Rate in MUR per month excluding VAT</w:t>
            </w:r>
          </w:p>
        </w:tc>
        <w:tc>
          <w:tcPr>
            <w:tcW w:w="1099" w:type="dxa"/>
            <w:shd w:val="clear" w:color="auto" w:fill="auto"/>
          </w:tcPr>
          <w:p w:rsidR="005C5483" w:rsidRPr="00F85401" w:rsidRDefault="005C5483" w:rsidP="002B0567">
            <w:pPr>
              <w:pStyle w:val="Outline"/>
              <w:spacing w:before="0" w:after="60"/>
              <w:rPr>
                <w:kern w:val="0"/>
                <w:sz w:val="22"/>
                <w:szCs w:val="22"/>
              </w:rPr>
            </w:pPr>
            <w:r w:rsidRPr="00F85401">
              <w:rPr>
                <w:kern w:val="0"/>
                <w:sz w:val="22"/>
                <w:szCs w:val="22"/>
              </w:rPr>
              <w:t>Amount in MUR Excluding VAT</w:t>
            </w:r>
          </w:p>
        </w:tc>
      </w:tr>
      <w:tr w:rsidR="005C5483" w:rsidRPr="00F85401" w:rsidTr="002B0567">
        <w:trPr>
          <w:trHeight w:val="269"/>
        </w:trPr>
        <w:tc>
          <w:tcPr>
            <w:tcW w:w="1029" w:type="dxa"/>
            <w:shd w:val="clear" w:color="auto" w:fill="auto"/>
          </w:tcPr>
          <w:p w:rsidR="005C5483" w:rsidRPr="00F85401" w:rsidRDefault="005C5483" w:rsidP="002B0567">
            <w:pPr>
              <w:pStyle w:val="Outline"/>
              <w:spacing w:before="0"/>
              <w:jc w:val="both"/>
              <w:rPr>
                <w:b/>
                <w:kern w:val="0"/>
                <w:lang w:val="en-AU"/>
              </w:rPr>
            </w:pPr>
            <w:r w:rsidRPr="00F85401">
              <w:rPr>
                <w:b/>
                <w:kern w:val="0"/>
                <w:lang w:val="en-AU"/>
              </w:rPr>
              <w:t>1</w:t>
            </w: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r w:rsidR="005C5483" w:rsidRPr="00F85401" w:rsidTr="002B0567">
        <w:trPr>
          <w:trHeight w:val="341"/>
        </w:trPr>
        <w:tc>
          <w:tcPr>
            <w:tcW w:w="1029" w:type="dxa"/>
            <w:shd w:val="clear" w:color="auto" w:fill="auto"/>
          </w:tcPr>
          <w:p w:rsidR="005C5483" w:rsidRPr="00F85401" w:rsidRDefault="005C5483" w:rsidP="002B0567">
            <w:pPr>
              <w:pStyle w:val="Outline"/>
              <w:spacing w:before="0"/>
              <w:jc w:val="both"/>
              <w:rPr>
                <w:b/>
                <w:kern w:val="0"/>
              </w:rPr>
            </w:pPr>
            <w:r w:rsidRPr="00F85401">
              <w:rPr>
                <w:b/>
                <w:kern w:val="0"/>
              </w:rPr>
              <w:t>2</w:t>
            </w: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r w:rsidR="005C5483" w:rsidRPr="00F85401" w:rsidTr="002B0567">
        <w:trPr>
          <w:trHeight w:val="269"/>
        </w:trPr>
        <w:tc>
          <w:tcPr>
            <w:tcW w:w="1029" w:type="dxa"/>
            <w:shd w:val="clear" w:color="auto" w:fill="auto"/>
          </w:tcPr>
          <w:p w:rsidR="005C5483" w:rsidRPr="00F85401" w:rsidRDefault="005C5483" w:rsidP="002B0567">
            <w:pPr>
              <w:pStyle w:val="Outline"/>
              <w:spacing w:before="0"/>
              <w:jc w:val="both"/>
              <w:rPr>
                <w:b/>
                <w:kern w:val="0"/>
              </w:rPr>
            </w:pPr>
            <w:r w:rsidRPr="00F85401">
              <w:rPr>
                <w:b/>
                <w:kern w:val="0"/>
              </w:rPr>
              <w:t>3</w:t>
            </w: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r w:rsidR="005C5483" w:rsidRPr="00F85401" w:rsidTr="002B0567">
        <w:trPr>
          <w:trHeight w:val="251"/>
        </w:trPr>
        <w:tc>
          <w:tcPr>
            <w:tcW w:w="1029" w:type="dxa"/>
            <w:shd w:val="clear" w:color="auto" w:fill="auto"/>
          </w:tcPr>
          <w:p w:rsidR="005C5483" w:rsidRPr="00F85401" w:rsidRDefault="005C5483" w:rsidP="002B0567">
            <w:pPr>
              <w:pStyle w:val="Outline"/>
              <w:spacing w:before="0"/>
              <w:jc w:val="both"/>
              <w:rPr>
                <w:b/>
                <w:kern w:val="0"/>
              </w:rPr>
            </w:pP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r w:rsidR="005C5483" w:rsidRPr="00F85401" w:rsidTr="002B0567">
        <w:trPr>
          <w:trHeight w:val="224"/>
        </w:trPr>
        <w:tc>
          <w:tcPr>
            <w:tcW w:w="1029" w:type="dxa"/>
            <w:shd w:val="clear" w:color="auto" w:fill="auto"/>
          </w:tcPr>
          <w:p w:rsidR="005C5483" w:rsidRPr="00F85401" w:rsidRDefault="005C5483" w:rsidP="002B0567">
            <w:pPr>
              <w:pStyle w:val="Outline"/>
              <w:spacing w:before="0"/>
              <w:jc w:val="both"/>
              <w:rPr>
                <w:b/>
                <w:kern w:val="0"/>
              </w:rPr>
            </w:pP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r w:rsidR="005C5483" w:rsidRPr="00F85401" w:rsidTr="002B0567">
        <w:trPr>
          <w:trHeight w:val="206"/>
        </w:trPr>
        <w:tc>
          <w:tcPr>
            <w:tcW w:w="1029" w:type="dxa"/>
            <w:shd w:val="clear" w:color="auto" w:fill="auto"/>
          </w:tcPr>
          <w:p w:rsidR="005C5483" w:rsidRPr="00F85401" w:rsidRDefault="005C5483" w:rsidP="002B0567">
            <w:pPr>
              <w:pStyle w:val="Outline"/>
              <w:spacing w:before="0"/>
              <w:jc w:val="both"/>
              <w:rPr>
                <w:b/>
                <w:kern w:val="0"/>
              </w:rPr>
            </w:pP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r w:rsidR="005C5483" w:rsidRPr="00F85401" w:rsidTr="002B0567">
        <w:trPr>
          <w:trHeight w:val="197"/>
        </w:trPr>
        <w:tc>
          <w:tcPr>
            <w:tcW w:w="1029" w:type="dxa"/>
            <w:shd w:val="clear" w:color="auto" w:fill="auto"/>
          </w:tcPr>
          <w:p w:rsidR="005C5483" w:rsidRPr="00F85401" w:rsidRDefault="005C5483" w:rsidP="002B0567">
            <w:pPr>
              <w:pStyle w:val="Outline"/>
              <w:spacing w:before="0"/>
              <w:jc w:val="both"/>
              <w:rPr>
                <w:b/>
                <w:kern w:val="0"/>
              </w:rPr>
            </w:pP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r w:rsidR="005C5483" w:rsidRPr="00F85401" w:rsidTr="002B0567">
        <w:trPr>
          <w:trHeight w:val="179"/>
        </w:trPr>
        <w:tc>
          <w:tcPr>
            <w:tcW w:w="1029" w:type="dxa"/>
            <w:shd w:val="clear" w:color="auto" w:fill="auto"/>
          </w:tcPr>
          <w:p w:rsidR="005C5483" w:rsidRPr="00F85401" w:rsidRDefault="005C5483" w:rsidP="002B0567">
            <w:pPr>
              <w:pStyle w:val="Outline"/>
              <w:spacing w:before="0"/>
              <w:jc w:val="both"/>
              <w:rPr>
                <w:b/>
                <w:kern w:val="0"/>
              </w:rPr>
            </w:pPr>
          </w:p>
        </w:tc>
        <w:tc>
          <w:tcPr>
            <w:tcW w:w="1277" w:type="dxa"/>
            <w:shd w:val="clear" w:color="auto" w:fill="auto"/>
          </w:tcPr>
          <w:p w:rsidR="005C5483" w:rsidRPr="00F85401" w:rsidRDefault="005C5483" w:rsidP="002B0567">
            <w:pPr>
              <w:pStyle w:val="Outline"/>
              <w:spacing w:before="0"/>
              <w:jc w:val="both"/>
              <w:rPr>
                <w:b/>
                <w:kern w:val="0"/>
              </w:rPr>
            </w:pPr>
          </w:p>
        </w:tc>
        <w:tc>
          <w:tcPr>
            <w:tcW w:w="1639" w:type="dxa"/>
            <w:gridSpan w:val="2"/>
            <w:shd w:val="clear" w:color="auto" w:fill="auto"/>
          </w:tcPr>
          <w:p w:rsidR="005C5483" w:rsidRPr="00F85401" w:rsidRDefault="005C5483" w:rsidP="002B0567">
            <w:pPr>
              <w:pStyle w:val="Outline"/>
              <w:spacing w:before="0"/>
              <w:jc w:val="both"/>
              <w:rPr>
                <w:b/>
                <w:kern w:val="0"/>
              </w:rPr>
            </w:pPr>
          </w:p>
        </w:tc>
        <w:tc>
          <w:tcPr>
            <w:tcW w:w="1154" w:type="dxa"/>
            <w:gridSpan w:val="3"/>
            <w:shd w:val="clear" w:color="auto" w:fill="auto"/>
          </w:tcPr>
          <w:p w:rsidR="005C5483" w:rsidRPr="00F85401" w:rsidRDefault="005C5483" w:rsidP="002B0567">
            <w:pPr>
              <w:pStyle w:val="Outline"/>
              <w:spacing w:before="0"/>
              <w:jc w:val="both"/>
              <w:rPr>
                <w:b/>
                <w:kern w:val="0"/>
              </w:rPr>
            </w:pPr>
          </w:p>
        </w:tc>
        <w:tc>
          <w:tcPr>
            <w:tcW w:w="1571" w:type="dxa"/>
            <w:shd w:val="clear" w:color="auto" w:fill="auto"/>
          </w:tcPr>
          <w:p w:rsidR="005C5483" w:rsidRPr="00F85401" w:rsidRDefault="005C5483" w:rsidP="002B0567">
            <w:pPr>
              <w:pStyle w:val="Outline"/>
              <w:spacing w:before="0"/>
              <w:jc w:val="both"/>
              <w:rPr>
                <w:b/>
                <w:kern w:val="0"/>
              </w:rPr>
            </w:pPr>
          </w:p>
        </w:tc>
        <w:tc>
          <w:tcPr>
            <w:tcW w:w="1201" w:type="dxa"/>
            <w:shd w:val="clear" w:color="auto" w:fill="auto"/>
          </w:tcPr>
          <w:p w:rsidR="005C5483" w:rsidRPr="00F85401" w:rsidRDefault="005C5483" w:rsidP="002B0567">
            <w:pPr>
              <w:pStyle w:val="Outline"/>
              <w:spacing w:before="0"/>
              <w:jc w:val="both"/>
              <w:rPr>
                <w:b/>
                <w:kern w:val="0"/>
              </w:rPr>
            </w:pPr>
          </w:p>
        </w:tc>
        <w:tc>
          <w:tcPr>
            <w:tcW w:w="1108" w:type="dxa"/>
            <w:shd w:val="clear" w:color="auto" w:fill="auto"/>
          </w:tcPr>
          <w:p w:rsidR="005C5483" w:rsidRPr="00F85401" w:rsidRDefault="005C5483" w:rsidP="002B0567">
            <w:pPr>
              <w:pStyle w:val="Outline"/>
              <w:spacing w:before="0"/>
              <w:jc w:val="both"/>
              <w:rPr>
                <w:b/>
                <w:kern w:val="0"/>
              </w:rPr>
            </w:pPr>
          </w:p>
        </w:tc>
        <w:tc>
          <w:tcPr>
            <w:tcW w:w="1099" w:type="dxa"/>
            <w:shd w:val="clear" w:color="auto" w:fill="auto"/>
          </w:tcPr>
          <w:p w:rsidR="005C5483" w:rsidRPr="00F85401" w:rsidRDefault="005C5483" w:rsidP="002B0567">
            <w:pPr>
              <w:pStyle w:val="Outline"/>
              <w:spacing w:before="0"/>
              <w:jc w:val="both"/>
              <w:rPr>
                <w:b/>
                <w:kern w:val="0"/>
              </w:rPr>
            </w:pPr>
          </w:p>
        </w:tc>
      </w:tr>
    </w:tbl>
    <w:p w:rsidR="005C5483" w:rsidRPr="00F85401" w:rsidRDefault="005C5483" w:rsidP="002F5A7A">
      <w:pPr>
        <w:ind w:firstLine="360"/>
        <w:jc w:val="both"/>
      </w:pPr>
    </w:p>
    <w:p w:rsidR="00CA6384" w:rsidRPr="00F85401" w:rsidRDefault="00CA6384" w:rsidP="00CA6384">
      <w:pPr>
        <w:pStyle w:val="Outline"/>
        <w:spacing w:before="60" w:after="60"/>
        <w:jc w:val="center"/>
        <w:rPr>
          <w:b/>
          <w:bCs/>
          <w:smallCaps/>
          <w:kern w:val="0"/>
          <w:sz w:val="28"/>
          <w:szCs w:val="28"/>
        </w:rPr>
      </w:pPr>
    </w:p>
    <w:p w:rsidR="00CA6384" w:rsidRPr="00F85401" w:rsidRDefault="00CA6384" w:rsidP="00BA6C87">
      <w:pPr>
        <w:pStyle w:val="Outline"/>
        <w:numPr>
          <w:ilvl w:val="0"/>
          <w:numId w:val="9"/>
        </w:numPr>
        <w:spacing w:before="60" w:after="60"/>
        <w:jc w:val="center"/>
        <w:rPr>
          <w:b/>
          <w:bCs/>
          <w:smallCaps/>
          <w:kern w:val="0"/>
          <w:sz w:val="28"/>
          <w:szCs w:val="28"/>
        </w:rPr>
      </w:pPr>
      <w:r w:rsidRPr="00F85401">
        <w:rPr>
          <w:b/>
          <w:bCs/>
          <w:smallCaps/>
          <w:kern w:val="0"/>
          <w:sz w:val="28"/>
          <w:szCs w:val="28"/>
        </w:rPr>
        <w:t xml:space="preserve">Conditions of Contract </w:t>
      </w:r>
      <w:r w:rsidRPr="00F85401">
        <w:t>(to be customized by Public Body)</w:t>
      </w:r>
    </w:p>
    <w:p w:rsidR="003D7AA4" w:rsidRPr="00F85401" w:rsidRDefault="003D7AA4" w:rsidP="003D7AA4">
      <w:pPr>
        <w:pStyle w:val="ListParagraph"/>
        <w:tabs>
          <w:tab w:val="left" w:pos="360"/>
          <w:tab w:val="left" w:pos="810"/>
          <w:tab w:val="left" w:pos="1080"/>
        </w:tabs>
        <w:spacing w:after="0" w:line="240" w:lineRule="auto"/>
        <w:ind w:left="360"/>
        <w:jc w:val="both"/>
        <w:rPr>
          <w:rFonts w:ascii="Times New Roman" w:hAnsi="Times New Roman"/>
          <w:sz w:val="24"/>
          <w:szCs w:val="24"/>
        </w:rPr>
      </w:pPr>
      <w:r w:rsidRPr="00F85401">
        <w:rPr>
          <w:rFonts w:ascii="Times New Roman" w:hAnsi="Times New Roman"/>
          <w:sz w:val="24"/>
          <w:szCs w:val="24"/>
        </w:rPr>
        <w:t xml:space="preserve">Any resulting contract shall be placed by means of a Purchase Order/Letter of Acceptance and shall be subject to the General Conditions of Contract (GCC), Ref: </w:t>
      </w:r>
      <w:r w:rsidRPr="00F85401">
        <w:rPr>
          <w:rStyle w:val="Strong"/>
          <w:rFonts w:ascii="Times New Roman" w:hAnsi="Times New Roman"/>
          <w:sz w:val="24"/>
          <w:szCs w:val="24"/>
        </w:rPr>
        <w:t xml:space="preserve"> SCS/RFQ-GCC18/……..)</w:t>
      </w:r>
      <w:r w:rsidRPr="00F85401">
        <w:rPr>
          <w:rFonts w:ascii="Times New Roman" w:hAnsi="Times New Roman"/>
          <w:sz w:val="24"/>
          <w:szCs w:val="24"/>
        </w:rPr>
        <w:t xml:space="preserve">, for the </w:t>
      </w:r>
      <w:r w:rsidRPr="00F85401">
        <w:rPr>
          <w:rFonts w:ascii="Times New Roman" w:hAnsi="Times New Roman"/>
          <w:sz w:val="24"/>
          <w:szCs w:val="24"/>
        </w:rPr>
        <w:lastRenderedPageBreak/>
        <w:t xml:space="preserve">Procurement of </w:t>
      </w:r>
      <w:r w:rsidR="00BA3690" w:rsidRPr="00F85401">
        <w:rPr>
          <w:rFonts w:ascii="Times New Roman" w:hAnsi="Times New Roman"/>
          <w:sz w:val="24"/>
          <w:szCs w:val="24"/>
        </w:rPr>
        <w:t>Cleaning/Secu</w:t>
      </w:r>
      <w:r w:rsidR="00D74B70" w:rsidRPr="00F85401">
        <w:rPr>
          <w:rFonts w:ascii="Times New Roman" w:hAnsi="Times New Roman"/>
          <w:sz w:val="24"/>
          <w:szCs w:val="24"/>
        </w:rPr>
        <w:t>r</w:t>
      </w:r>
      <w:r w:rsidR="00BA3690" w:rsidRPr="00F85401">
        <w:rPr>
          <w:rFonts w:ascii="Times New Roman" w:hAnsi="Times New Roman"/>
          <w:sz w:val="24"/>
          <w:szCs w:val="24"/>
        </w:rPr>
        <w:t>ity</w:t>
      </w:r>
      <w:r w:rsidRPr="00F85401">
        <w:rPr>
          <w:rFonts w:ascii="Times New Roman" w:hAnsi="Times New Roman"/>
          <w:sz w:val="24"/>
          <w:szCs w:val="24"/>
        </w:rPr>
        <w:t xml:space="preserve"> Services (available on website </w:t>
      </w:r>
      <w:hyperlink r:id="rId9" w:history="1">
        <w:r w:rsidRPr="00F85401">
          <w:rPr>
            <w:rStyle w:val="Hyperlink"/>
            <w:rFonts w:ascii="Times New Roman" w:hAnsi="Times New Roman"/>
            <w:i/>
            <w:sz w:val="24"/>
            <w:szCs w:val="24"/>
          </w:rPr>
          <w:t>ppo.govmu</w:t>
        </w:r>
      </w:hyperlink>
      <w:r w:rsidRPr="00F85401">
        <w:rPr>
          <w:rFonts w:ascii="Times New Roman" w:hAnsi="Times New Roman"/>
          <w:sz w:val="24"/>
          <w:szCs w:val="24"/>
          <w:u w:val="single"/>
        </w:rPr>
        <w:t>.org</w:t>
      </w:r>
      <w:r w:rsidRPr="00F85401">
        <w:rPr>
          <w:rFonts w:ascii="Times New Roman" w:hAnsi="Times New Roman"/>
          <w:sz w:val="24"/>
          <w:szCs w:val="24"/>
        </w:rPr>
        <w:t>) except where modified by the Particular Conditions of Contract specified hereunder.</w:t>
      </w:r>
    </w:p>
    <w:p w:rsidR="003D7AA4" w:rsidRPr="00F85401" w:rsidRDefault="003D7AA4" w:rsidP="003D7AA4">
      <w:pPr>
        <w:ind w:left="720"/>
        <w:rPr>
          <w:b/>
        </w:rPr>
      </w:pPr>
    </w:p>
    <w:p w:rsidR="003D7AA4" w:rsidRPr="00F85401" w:rsidRDefault="003D7AA4" w:rsidP="003D7AA4">
      <w:pPr>
        <w:numPr>
          <w:ilvl w:val="0"/>
          <w:numId w:val="6"/>
        </w:numPr>
        <w:overflowPunct w:val="0"/>
        <w:autoSpaceDE w:val="0"/>
        <w:autoSpaceDN w:val="0"/>
        <w:adjustRightInd w:val="0"/>
        <w:jc w:val="both"/>
        <w:textAlignment w:val="baseline"/>
      </w:pPr>
      <w:r w:rsidRPr="00F85401">
        <w:rPr>
          <w:b/>
        </w:rPr>
        <w:t>Site:</w:t>
      </w:r>
      <w:r w:rsidRPr="00F85401">
        <w:tab/>
        <w:t xml:space="preserve">The site is located at ………. </w:t>
      </w:r>
    </w:p>
    <w:p w:rsidR="003D7AA4" w:rsidRPr="00F85401" w:rsidRDefault="003D7AA4" w:rsidP="003D7AA4">
      <w:pPr>
        <w:overflowPunct w:val="0"/>
        <w:autoSpaceDE w:val="0"/>
        <w:autoSpaceDN w:val="0"/>
        <w:adjustRightInd w:val="0"/>
        <w:ind w:left="720"/>
        <w:jc w:val="both"/>
        <w:textAlignment w:val="baseline"/>
      </w:pPr>
    </w:p>
    <w:p w:rsidR="003D7AA4" w:rsidRPr="00F85401" w:rsidRDefault="003D7AA4" w:rsidP="003D7AA4">
      <w:pPr>
        <w:numPr>
          <w:ilvl w:val="0"/>
          <w:numId w:val="6"/>
        </w:numPr>
        <w:overflowPunct w:val="0"/>
        <w:autoSpaceDE w:val="0"/>
        <w:autoSpaceDN w:val="0"/>
        <w:adjustRightInd w:val="0"/>
        <w:jc w:val="both"/>
        <w:textAlignment w:val="baseline"/>
      </w:pPr>
      <w:r w:rsidRPr="00F85401">
        <w:rPr>
          <w:b/>
        </w:rPr>
        <w:t>Start Date:</w:t>
      </w:r>
      <w:r w:rsidRPr="00F85401">
        <w:tab/>
        <w:t xml:space="preserve">The start date shall be ………………………………… </w:t>
      </w:r>
    </w:p>
    <w:p w:rsidR="003D7AA4" w:rsidRPr="00F85401" w:rsidRDefault="003D7AA4" w:rsidP="003D7AA4">
      <w:pPr>
        <w:overflowPunct w:val="0"/>
        <w:autoSpaceDE w:val="0"/>
        <w:autoSpaceDN w:val="0"/>
        <w:adjustRightInd w:val="0"/>
        <w:ind w:left="720"/>
        <w:jc w:val="both"/>
        <w:textAlignment w:val="baseline"/>
      </w:pPr>
    </w:p>
    <w:p w:rsidR="003D7AA4" w:rsidRPr="00F85401" w:rsidRDefault="003D7AA4" w:rsidP="003D7AA4">
      <w:pPr>
        <w:numPr>
          <w:ilvl w:val="0"/>
          <w:numId w:val="6"/>
        </w:numPr>
        <w:overflowPunct w:val="0"/>
        <w:autoSpaceDE w:val="0"/>
        <w:autoSpaceDN w:val="0"/>
        <w:adjustRightInd w:val="0"/>
        <w:jc w:val="both"/>
        <w:textAlignment w:val="baseline"/>
      </w:pPr>
      <w:r w:rsidRPr="00F85401">
        <w:rPr>
          <w:b/>
        </w:rPr>
        <w:t>Services:</w:t>
      </w:r>
      <w:r w:rsidRPr="00F85401">
        <w:tab/>
        <w:t>The Services consist of …………………………………………</w:t>
      </w:r>
    </w:p>
    <w:p w:rsidR="003D7AA4" w:rsidRPr="00F85401" w:rsidRDefault="003D7AA4" w:rsidP="003D7AA4">
      <w:pPr>
        <w:ind w:left="2160"/>
        <w:jc w:val="both"/>
      </w:pPr>
      <w:r w:rsidRPr="00F85401">
        <w:t xml:space="preserve">             …………………………………………………………………..</w:t>
      </w:r>
    </w:p>
    <w:p w:rsidR="003D7AA4" w:rsidRPr="00F85401" w:rsidRDefault="003D7AA4" w:rsidP="003D7AA4">
      <w:pPr>
        <w:numPr>
          <w:ilvl w:val="0"/>
          <w:numId w:val="6"/>
        </w:numPr>
        <w:tabs>
          <w:tab w:val="left" w:pos="720"/>
        </w:tabs>
        <w:overflowPunct w:val="0"/>
        <w:autoSpaceDE w:val="0"/>
        <w:autoSpaceDN w:val="0"/>
        <w:adjustRightInd w:val="0"/>
        <w:jc w:val="both"/>
        <w:textAlignment w:val="baseline"/>
      </w:pPr>
      <w:r w:rsidRPr="00F85401">
        <w:rPr>
          <w:b/>
        </w:rPr>
        <w:t>Insurances:</w:t>
      </w:r>
      <w:r w:rsidRPr="00F85401">
        <w:tab/>
        <w:t>Except for the cover mentioned in (iii) hereunder, the other insurance covers shall be in the joint names of the  Service Provider and the Employer and the minimum insurance amounts shall be:</w:t>
      </w:r>
    </w:p>
    <w:p w:rsidR="00BA6C87" w:rsidRPr="00F85401" w:rsidRDefault="00BA6C87" w:rsidP="00BA6C87">
      <w:pPr>
        <w:tabs>
          <w:tab w:val="left" w:pos="720"/>
        </w:tabs>
        <w:overflowPunct w:val="0"/>
        <w:autoSpaceDE w:val="0"/>
        <w:autoSpaceDN w:val="0"/>
        <w:adjustRightInd w:val="0"/>
        <w:ind w:left="720"/>
        <w:jc w:val="both"/>
        <w:textAlignment w:val="baseline"/>
      </w:pPr>
    </w:p>
    <w:p w:rsidR="003D7AA4" w:rsidRPr="00F85401" w:rsidRDefault="003D7AA4" w:rsidP="003D7AA4">
      <w:pPr>
        <w:numPr>
          <w:ilvl w:val="2"/>
          <w:numId w:val="6"/>
        </w:numPr>
        <w:tabs>
          <w:tab w:val="left" w:pos="556"/>
          <w:tab w:val="left" w:pos="607"/>
          <w:tab w:val="left" w:pos="1980"/>
        </w:tabs>
        <w:ind w:left="2340"/>
        <w:jc w:val="both"/>
        <w:rPr>
          <w:i/>
        </w:rPr>
      </w:pPr>
      <w:r w:rsidRPr="00F85401">
        <w:t xml:space="preserve">for loss or damage to its property and Equipment: </w:t>
      </w:r>
    </w:p>
    <w:p w:rsidR="003D7AA4" w:rsidRPr="00F85401" w:rsidRDefault="003D7AA4" w:rsidP="00BA6C87">
      <w:pPr>
        <w:numPr>
          <w:ilvl w:val="2"/>
          <w:numId w:val="6"/>
        </w:numPr>
        <w:tabs>
          <w:tab w:val="left" w:pos="556"/>
          <w:tab w:val="left" w:pos="607"/>
          <w:tab w:val="left" w:pos="1980"/>
        </w:tabs>
        <w:ind w:left="1980" w:firstLine="0"/>
        <w:jc w:val="both"/>
        <w:rPr>
          <w:i/>
        </w:rPr>
      </w:pPr>
      <w:r w:rsidRPr="00F85401">
        <w:t xml:space="preserve">for Third Party insurance to cover claims for death or bodily injury. or loss of or damage to property in connection with the Contract: </w:t>
      </w:r>
    </w:p>
    <w:p w:rsidR="003D7AA4" w:rsidRPr="00F85401" w:rsidRDefault="003D7AA4" w:rsidP="003D7AA4">
      <w:pPr>
        <w:numPr>
          <w:ilvl w:val="2"/>
          <w:numId w:val="6"/>
        </w:numPr>
        <w:tabs>
          <w:tab w:val="left" w:pos="556"/>
          <w:tab w:val="left" w:pos="607"/>
          <w:tab w:val="left" w:pos="1980"/>
        </w:tabs>
        <w:ind w:left="2340"/>
        <w:jc w:val="both"/>
      </w:pPr>
      <w:r w:rsidRPr="00F85401">
        <w:t>for Employer’s liability and workmen’s compensation cover</w:t>
      </w:r>
    </w:p>
    <w:p w:rsidR="003D7AA4" w:rsidRPr="00F85401" w:rsidRDefault="003D7AA4" w:rsidP="003D7AA4">
      <w:pPr>
        <w:numPr>
          <w:ilvl w:val="0"/>
          <w:numId w:val="6"/>
        </w:numPr>
        <w:overflowPunct w:val="0"/>
        <w:autoSpaceDE w:val="0"/>
        <w:autoSpaceDN w:val="0"/>
        <w:adjustRightInd w:val="0"/>
        <w:spacing w:before="120" w:after="120"/>
        <w:ind w:left="360" w:firstLine="0"/>
        <w:jc w:val="both"/>
        <w:textAlignment w:val="baseline"/>
      </w:pPr>
      <w:r w:rsidRPr="00F85401">
        <w:rPr>
          <w:b/>
        </w:rPr>
        <w:t>Intended period of services:</w:t>
      </w:r>
      <w:r w:rsidRPr="00F85401">
        <w:t xml:space="preserve"> From: ……………………… To: ……………………</w:t>
      </w:r>
    </w:p>
    <w:p w:rsidR="003D7AA4" w:rsidRPr="00F85401" w:rsidRDefault="003D7AA4" w:rsidP="003D7AA4">
      <w:pPr>
        <w:numPr>
          <w:ilvl w:val="0"/>
          <w:numId w:val="6"/>
        </w:numPr>
        <w:overflowPunct w:val="0"/>
        <w:autoSpaceDE w:val="0"/>
        <w:autoSpaceDN w:val="0"/>
        <w:adjustRightInd w:val="0"/>
        <w:spacing w:before="120" w:after="120"/>
        <w:jc w:val="both"/>
        <w:textAlignment w:val="baseline"/>
      </w:pPr>
      <w:r w:rsidRPr="00F85401">
        <w:rPr>
          <w:b/>
        </w:rPr>
        <w:t>Possession of Site:</w:t>
      </w:r>
      <w:r w:rsidRPr="00F85401">
        <w:t xml:space="preserve"> The site possession date shall be …………………………</w:t>
      </w:r>
    </w:p>
    <w:p w:rsidR="003D7AA4" w:rsidRPr="00F85401" w:rsidRDefault="003D7AA4" w:rsidP="003D7AA4">
      <w:pPr>
        <w:numPr>
          <w:ilvl w:val="0"/>
          <w:numId w:val="6"/>
        </w:numPr>
        <w:overflowPunct w:val="0"/>
        <w:autoSpaceDE w:val="0"/>
        <w:autoSpaceDN w:val="0"/>
        <w:adjustRightInd w:val="0"/>
        <w:ind w:right="2"/>
        <w:textAlignment w:val="baseline"/>
      </w:pPr>
      <w:r w:rsidRPr="00F85401">
        <w:rPr>
          <w:b/>
        </w:rPr>
        <w:t>Liquidated Damages:</w:t>
      </w:r>
      <w:r w:rsidRPr="00F85401">
        <w:t xml:space="preserve">  The liquidated damages for the whole of the Services are </w:t>
      </w:r>
      <w:r w:rsidRPr="00F85401">
        <w:rPr>
          <w:i/>
        </w:rPr>
        <w:t>[insert rate]</w:t>
      </w:r>
      <w:r w:rsidRPr="00F85401">
        <w:t xml:space="preserve"> per day.  The maximum amount of liquidated damages for the whole of the services is </w:t>
      </w:r>
      <w:r w:rsidRPr="00F85401">
        <w:rPr>
          <w:i/>
        </w:rPr>
        <w:t>[amount based on a maximum number of days].</w:t>
      </w:r>
    </w:p>
    <w:p w:rsidR="003D7AA4" w:rsidRPr="00F85401" w:rsidRDefault="003D7AA4" w:rsidP="003D7AA4">
      <w:pPr>
        <w:overflowPunct w:val="0"/>
        <w:autoSpaceDE w:val="0"/>
        <w:autoSpaceDN w:val="0"/>
        <w:adjustRightInd w:val="0"/>
        <w:ind w:left="720" w:right="2"/>
        <w:textAlignment w:val="baseline"/>
      </w:pPr>
      <w:r w:rsidRPr="00F85401">
        <w:t xml:space="preserve"> </w:t>
      </w:r>
    </w:p>
    <w:p w:rsidR="003D7AA4" w:rsidRPr="00F85401" w:rsidRDefault="003D7AA4" w:rsidP="003D7AA4">
      <w:pPr>
        <w:pStyle w:val="ListParagraph"/>
        <w:numPr>
          <w:ilvl w:val="0"/>
          <w:numId w:val="6"/>
        </w:numPr>
        <w:spacing w:after="0"/>
        <w:jc w:val="both"/>
        <w:rPr>
          <w:rFonts w:ascii="Times New Roman" w:hAnsi="Times New Roman"/>
          <w:b/>
          <w:sz w:val="24"/>
          <w:szCs w:val="24"/>
        </w:rPr>
      </w:pPr>
      <w:r w:rsidRPr="00F85401">
        <w:rPr>
          <w:rFonts w:ascii="Times New Roman" w:hAnsi="Times New Roman"/>
          <w:b/>
          <w:sz w:val="24"/>
          <w:szCs w:val="24"/>
        </w:rPr>
        <w:t>Prices</w:t>
      </w:r>
    </w:p>
    <w:p w:rsidR="003D7AA4" w:rsidRPr="00F85401" w:rsidRDefault="003D7AA4" w:rsidP="003D7AA4">
      <w:pPr>
        <w:pStyle w:val="BodyTextIndent"/>
        <w:tabs>
          <w:tab w:val="left" w:pos="360"/>
        </w:tabs>
        <w:spacing w:after="0" w:line="240" w:lineRule="auto"/>
        <w:ind w:left="720"/>
        <w:jc w:val="both"/>
        <w:rPr>
          <w:rFonts w:ascii="Times New Roman" w:hAnsi="Times New Roman"/>
          <w:sz w:val="24"/>
          <w:szCs w:val="24"/>
        </w:rPr>
      </w:pPr>
      <w:r w:rsidRPr="00F85401">
        <w:rPr>
          <w:rFonts w:ascii="Times New Roman" w:hAnsi="Times New Roman"/>
          <w:sz w:val="24"/>
          <w:szCs w:val="24"/>
        </w:rPr>
        <w:t xml:space="preserve">Prices quoted shall be firm and fixed during validity period of quotation and for execution of contract. The prices quoted shall include all costs, where applicable, such as transportation to the  place of delivery stated in the RFQ, insurance, or any other associated costs. </w:t>
      </w:r>
    </w:p>
    <w:p w:rsidR="003D7AA4" w:rsidRPr="00F85401" w:rsidRDefault="003D7AA4" w:rsidP="003D7AA4">
      <w:pPr>
        <w:pStyle w:val="BodyTextIndent"/>
        <w:tabs>
          <w:tab w:val="left" w:pos="360"/>
        </w:tabs>
        <w:spacing w:after="0" w:line="240" w:lineRule="auto"/>
        <w:jc w:val="both"/>
        <w:rPr>
          <w:rFonts w:ascii="Times New Roman" w:hAnsi="Times New Roman"/>
          <w:sz w:val="24"/>
          <w:szCs w:val="24"/>
        </w:rPr>
      </w:pPr>
    </w:p>
    <w:p w:rsidR="003D7AA4" w:rsidRPr="00F85401" w:rsidRDefault="003D7AA4" w:rsidP="003D7AA4">
      <w:pPr>
        <w:pStyle w:val="ListParagraph"/>
        <w:numPr>
          <w:ilvl w:val="0"/>
          <w:numId w:val="6"/>
        </w:numPr>
        <w:spacing w:after="0"/>
        <w:ind w:left="360" w:firstLine="0"/>
        <w:jc w:val="both"/>
        <w:rPr>
          <w:rFonts w:ascii="Times New Roman" w:hAnsi="Times New Roman"/>
          <w:b/>
          <w:sz w:val="24"/>
          <w:szCs w:val="24"/>
        </w:rPr>
      </w:pPr>
      <w:r w:rsidRPr="00F85401">
        <w:rPr>
          <w:rFonts w:ascii="Times New Roman" w:hAnsi="Times New Roman"/>
          <w:b/>
          <w:sz w:val="24"/>
          <w:szCs w:val="24"/>
        </w:rPr>
        <w:t>Payment</w:t>
      </w:r>
    </w:p>
    <w:p w:rsidR="00374A30" w:rsidRPr="00F85401" w:rsidRDefault="0038386C" w:rsidP="00594449">
      <w:pPr>
        <w:ind w:left="720"/>
        <w:jc w:val="both"/>
      </w:pPr>
      <w:r w:rsidRPr="00F85401">
        <w:t>The Public Body undert</w:t>
      </w:r>
      <w:r w:rsidR="00723883" w:rsidRPr="00F85401">
        <w:t>akes to effect payment within 21</w:t>
      </w:r>
      <w:r w:rsidRPr="00F85401">
        <w:t xml:space="preserve"> working days from receipt of invoice after supply of the service items to the satisfaction of the Public Body, subject to the Service Provider submitting all required documents. Final payment shall be adjusted to reflect any non-compliance in the execution of the contract. In case the Supplier is an SME, payment will be effected within 14 working days</w:t>
      </w:r>
      <w:r w:rsidR="00594449" w:rsidRPr="00F85401">
        <w:t>.</w:t>
      </w:r>
    </w:p>
    <w:p w:rsidR="003D7AA4" w:rsidRPr="00F85401" w:rsidRDefault="003D7AA4" w:rsidP="003D7AA4">
      <w:pPr>
        <w:numPr>
          <w:ilvl w:val="0"/>
          <w:numId w:val="6"/>
        </w:numPr>
        <w:ind w:left="360" w:firstLine="0"/>
        <w:jc w:val="both"/>
        <w:rPr>
          <w:b/>
        </w:rPr>
      </w:pPr>
      <w:r w:rsidRPr="00F85401">
        <w:rPr>
          <w:b/>
        </w:rPr>
        <w:t>Correction of defects</w:t>
      </w:r>
    </w:p>
    <w:p w:rsidR="003D7AA4" w:rsidRPr="00F85401" w:rsidRDefault="003D7AA4" w:rsidP="003D7AA4">
      <w:pPr>
        <w:ind w:left="720"/>
        <w:jc w:val="both"/>
      </w:pPr>
      <w:r w:rsidRPr="00F85401">
        <w:t xml:space="preserve">The Public Body shall give notice to the Service Provider of any defects in the service.  Every time notice of a defect is given, the Service Provider shall correct the notified defect within the length of time specified by the Employer’s notice. If the Service Provider has not corrected a defect within the time specified in the Employer’s notice, the Public Body will assess the cost of having the defect corrected and deduct same amount from money due to the Service Provider. </w:t>
      </w:r>
    </w:p>
    <w:p w:rsidR="003D7AA4" w:rsidRPr="00F85401" w:rsidRDefault="003D7AA4" w:rsidP="003D7AA4">
      <w:pPr>
        <w:ind w:left="360"/>
        <w:jc w:val="both"/>
      </w:pPr>
    </w:p>
    <w:p w:rsidR="003D7AA4" w:rsidRPr="00F85401" w:rsidRDefault="003D7AA4" w:rsidP="003D7AA4">
      <w:pPr>
        <w:numPr>
          <w:ilvl w:val="0"/>
          <w:numId w:val="6"/>
        </w:numPr>
        <w:jc w:val="both"/>
        <w:rPr>
          <w:b/>
        </w:rPr>
      </w:pPr>
      <w:r w:rsidRPr="00F85401">
        <w:rPr>
          <w:b/>
        </w:rPr>
        <w:t>Termination</w:t>
      </w:r>
    </w:p>
    <w:p w:rsidR="003D7AA4" w:rsidRPr="00F85401" w:rsidRDefault="003D7AA4" w:rsidP="003D7AA4">
      <w:pPr>
        <w:ind w:left="720"/>
        <w:jc w:val="both"/>
      </w:pPr>
      <w:r w:rsidRPr="00F85401">
        <w:t>The Public Body may terminate the contract, by not less than thirty (30) days’ written notice of termination to the Service Provider, if the Service Provider does not remedy a failure in the performance of its obligations under the Contract, the Service Provider become insolvent or bankrupt, as the result of Force Majeure, the Service Provider is unable to perform a material portion of the Services for a period of 60 days or for its convenience.</w:t>
      </w:r>
    </w:p>
    <w:p w:rsidR="003D7AA4" w:rsidRPr="00F85401" w:rsidRDefault="003D7AA4" w:rsidP="003D7AA4">
      <w:pPr>
        <w:ind w:left="360"/>
        <w:jc w:val="both"/>
      </w:pPr>
    </w:p>
    <w:p w:rsidR="003D7AA4" w:rsidRPr="00F85401" w:rsidRDefault="003D7AA4" w:rsidP="003D7AA4">
      <w:pPr>
        <w:numPr>
          <w:ilvl w:val="0"/>
          <w:numId w:val="6"/>
        </w:numPr>
        <w:ind w:left="360" w:firstLine="0"/>
        <w:jc w:val="both"/>
        <w:rPr>
          <w:b/>
        </w:rPr>
      </w:pPr>
      <w:r w:rsidRPr="00F85401">
        <w:rPr>
          <w:b/>
        </w:rPr>
        <w:lastRenderedPageBreak/>
        <w:t>Assignment</w:t>
      </w:r>
    </w:p>
    <w:p w:rsidR="003D7AA4" w:rsidRPr="00F85401" w:rsidRDefault="003D7AA4" w:rsidP="003D7AA4">
      <w:pPr>
        <w:ind w:left="720"/>
        <w:jc w:val="both"/>
      </w:pPr>
      <w:r w:rsidRPr="00F85401">
        <w:t>The Service Provider shall not assign, transfer, pledge or make other disposition of this Contract or any part thereof, or any of the Contractor's rights, claims or obligations under this Contract except with the prior written consent of the Public body.</w:t>
      </w:r>
    </w:p>
    <w:p w:rsidR="002F5A7A" w:rsidRPr="00F85401" w:rsidRDefault="002F5A7A" w:rsidP="003D7AA4">
      <w:pPr>
        <w:ind w:left="720"/>
        <w:jc w:val="both"/>
      </w:pPr>
    </w:p>
    <w:p w:rsidR="003D7AA4" w:rsidRPr="00F85401" w:rsidRDefault="003D7AA4" w:rsidP="003D7AA4">
      <w:pPr>
        <w:ind w:left="360"/>
        <w:jc w:val="both"/>
      </w:pPr>
    </w:p>
    <w:p w:rsidR="003D7AA4" w:rsidRPr="00F85401" w:rsidRDefault="003D7AA4" w:rsidP="003D7AA4">
      <w:pPr>
        <w:numPr>
          <w:ilvl w:val="0"/>
          <w:numId w:val="6"/>
        </w:numPr>
        <w:ind w:left="360" w:firstLine="0"/>
        <w:jc w:val="both"/>
        <w:rPr>
          <w:b/>
        </w:rPr>
      </w:pPr>
      <w:r w:rsidRPr="00F85401">
        <w:rPr>
          <w:b/>
        </w:rPr>
        <w:t>Insurance</w:t>
      </w:r>
    </w:p>
    <w:p w:rsidR="003D7AA4" w:rsidRPr="00F85401" w:rsidRDefault="003D7AA4" w:rsidP="003D7AA4">
      <w:pPr>
        <w:ind w:left="720"/>
        <w:jc w:val="both"/>
      </w:pPr>
      <w:r w:rsidRPr="00F85401">
        <w:t xml:space="preserve">The Service Provider shall, for the execution of this contract, provide and thereafter maintain insurance (a) against all risks in respect of its property and any equipment used; (b) for appropriate Employer’s Liability and Workmen's compensation insurance, or its equivalent, with respect to its employees to cover claims for personal injury or death and (c) liability insurance in an adequate amount to cover third party claims for death or bodily injury, or loss of or damage to property. </w:t>
      </w:r>
    </w:p>
    <w:p w:rsidR="003D7AA4" w:rsidRPr="00F85401" w:rsidRDefault="003D7AA4" w:rsidP="003D7AA4">
      <w:pPr>
        <w:ind w:left="360"/>
        <w:jc w:val="both"/>
      </w:pPr>
    </w:p>
    <w:p w:rsidR="003D7AA4" w:rsidRPr="00F85401" w:rsidRDefault="003D7AA4" w:rsidP="003D7AA4">
      <w:pPr>
        <w:numPr>
          <w:ilvl w:val="0"/>
          <w:numId w:val="6"/>
        </w:numPr>
        <w:tabs>
          <w:tab w:val="left" w:pos="360"/>
        </w:tabs>
        <w:ind w:left="450" w:hanging="90"/>
        <w:jc w:val="both"/>
        <w:rPr>
          <w:b/>
        </w:rPr>
      </w:pPr>
      <w:r w:rsidRPr="00F85401">
        <w:rPr>
          <w:b/>
        </w:rPr>
        <w:t>Removal and replacement of personnel</w:t>
      </w:r>
    </w:p>
    <w:p w:rsidR="003D7AA4" w:rsidRPr="00F85401" w:rsidRDefault="003D7AA4" w:rsidP="003D7AA4">
      <w:pPr>
        <w:ind w:left="720"/>
        <w:jc w:val="both"/>
      </w:pPr>
      <w:r w:rsidRPr="00F85401">
        <w:t>The Service Provider shall at the request of the Public Body and at no additional cost remove and replace any personnel reported for misconduct or poor performance by another person of similar qualification and experience.</w:t>
      </w:r>
    </w:p>
    <w:p w:rsidR="003D7AA4" w:rsidRPr="00F85401" w:rsidRDefault="003D7AA4" w:rsidP="003D7AA4">
      <w:pPr>
        <w:ind w:left="360"/>
        <w:jc w:val="both"/>
      </w:pPr>
    </w:p>
    <w:p w:rsidR="003D7AA4" w:rsidRPr="00F85401" w:rsidRDefault="003D7AA4" w:rsidP="003D7AA4">
      <w:pPr>
        <w:numPr>
          <w:ilvl w:val="0"/>
          <w:numId w:val="6"/>
        </w:numPr>
        <w:ind w:left="360" w:firstLine="0"/>
        <w:jc w:val="both"/>
        <w:rPr>
          <w:b/>
        </w:rPr>
      </w:pPr>
      <w:proofErr w:type="spellStart"/>
      <w:r w:rsidRPr="00F85401">
        <w:rPr>
          <w:b/>
        </w:rPr>
        <w:t>Labour</w:t>
      </w:r>
      <w:proofErr w:type="spellEnd"/>
      <w:r w:rsidRPr="00F85401">
        <w:rPr>
          <w:b/>
        </w:rPr>
        <w:t xml:space="preserve"> Clause</w:t>
      </w:r>
    </w:p>
    <w:p w:rsidR="003D7AA4" w:rsidRPr="00F85401" w:rsidRDefault="003D7AA4" w:rsidP="003D7AA4">
      <w:pPr>
        <w:tabs>
          <w:tab w:val="left" w:pos="360"/>
          <w:tab w:val="left" w:pos="1440"/>
          <w:tab w:val="left" w:pos="2160"/>
        </w:tabs>
        <w:ind w:left="720"/>
        <w:jc w:val="both"/>
      </w:pPr>
      <w:r w:rsidRPr="00F85401">
        <w:t xml:space="preserve">The remuneration and other conditions of work of the employees of the Service Provider shall not be less </w:t>
      </w:r>
      <w:proofErr w:type="spellStart"/>
      <w:r w:rsidRPr="00F85401">
        <w:t>favourable</w:t>
      </w:r>
      <w:proofErr w:type="spellEnd"/>
      <w:r w:rsidRPr="00F85401">
        <w:t xml:space="preserve"> than those established for services of the same character in the trade concerned- (</w:t>
      </w:r>
      <w:proofErr w:type="spellStart"/>
      <w:r w:rsidRPr="00F85401">
        <w:t>i</w:t>
      </w:r>
      <w:proofErr w:type="spellEnd"/>
      <w:r w:rsidRPr="00F85401">
        <w:t>) by collective agreement applying to a substantial proportion of the employees and employers in the trade concerned; (ii) by arbitration awards; or (iii) by Remuneration Orders.</w:t>
      </w:r>
    </w:p>
    <w:p w:rsidR="003D7AA4" w:rsidRPr="00F85401" w:rsidRDefault="003D7AA4" w:rsidP="003D7AA4">
      <w:pPr>
        <w:tabs>
          <w:tab w:val="left" w:pos="450"/>
          <w:tab w:val="left" w:pos="1440"/>
          <w:tab w:val="left" w:pos="2160"/>
        </w:tabs>
        <w:ind w:left="450"/>
        <w:jc w:val="both"/>
      </w:pPr>
      <w:r w:rsidRPr="00F85401">
        <w:t xml:space="preserve"> </w:t>
      </w:r>
    </w:p>
    <w:p w:rsidR="003D7AA4" w:rsidRPr="00F85401" w:rsidRDefault="003D7AA4" w:rsidP="003D7AA4">
      <w:pPr>
        <w:pStyle w:val="Default"/>
        <w:numPr>
          <w:ilvl w:val="0"/>
          <w:numId w:val="6"/>
        </w:numPr>
        <w:ind w:left="360" w:firstLine="0"/>
        <w:jc w:val="both"/>
        <w:rPr>
          <w:rFonts w:ascii="Times New Roman" w:hAnsi="Times New Roman" w:cs="Times New Roman"/>
          <w:b/>
          <w:bCs/>
          <w:color w:val="auto"/>
        </w:rPr>
      </w:pPr>
      <w:r w:rsidRPr="00F85401">
        <w:rPr>
          <w:rFonts w:ascii="Times New Roman" w:hAnsi="Times New Roman" w:cs="Times New Roman"/>
          <w:b/>
          <w:bCs/>
          <w:color w:val="auto"/>
        </w:rPr>
        <w:t>Settlement of Disputes</w:t>
      </w:r>
    </w:p>
    <w:p w:rsidR="003D7AA4" w:rsidRPr="005B34AB" w:rsidRDefault="003D7AA4" w:rsidP="003D7AA4">
      <w:pPr>
        <w:pStyle w:val="Default"/>
        <w:ind w:left="720"/>
        <w:jc w:val="both"/>
        <w:rPr>
          <w:rFonts w:ascii="Times New Roman" w:hAnsi="Times New Roman" w:cs="Times New Roman"/>
          <w:b/>
          <w:bCs/>
        </w:rPr>
      </w:pPr>
      <w:r w:rsidRPr="00F85401">
        <w:rPr>
          <w:rFonts w:ascii="Times New Roman" w:hAnsi="Times New Roman" w:cs="Times New Roman"/>
          <w:b/>
          <w:bCs/>
          <w:color w:val="auto"/>
        </w:rPr>
        <w:t>T</w:t>
      </w:r>
      <w:r w:rsidRPr="00F85401">
        <w:rPr>
          <w:rFonts w:ascii="Times New Roman" w:hAnsi="Times New Roman" w:cs="Times New Roman"/>
          <w:color w:val="auto"/>
        </w:rPr>
        <w:t>he Parties shall use their best efforts to settle amicably any dispute, controversy or claim arising out of, or relating to this Purchase Order or the breach, termination or invalidity thereof. Unless, any such dispute, controversy or claim between the Parties arising out of or relating to this Purchase Order or the breach, termination or invalidity thereof is settled amicably under the preceding paragraph of this Section within thirty (30) days after receipt by one Party of the other Party's request for such amicable settlement, such dispute, controversy or claim shall be referred to the competent court of Mauritius.</w:t>
      </w:r>
      <w:r w:rsidRPr="005B34AB">
        <w:rPr>
          <w:rFonts w:ascii="Times New Roman" w:hAnsi="Times New Roman" w:cs="Times New Roman"/>
          <w:color w:val="auto"/>
        </w:rPr>
        <w:t xml:space="preserve"> </w:t>
      </w:r>
    </w:p>
    <w:p w:rsidR="00621C67" w:rsidRDefault="00621C67"/>
    <w:sectPr w:rsidR="00621C67" w:rsidSect="002F5A7A">
      <w:footerReference w:type="default" r:id="rId10"/>
      <w:pgSz w:w="12240" w:h="15840"/>
      <w:pgMar w:top="720" w:right="1166"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50" w:rsidRDefault="00F94C50" w:rsidP="002F5A7A">
      <w:r>
        <w:separator/>
      </w:r>
    </w:p>
  </w:endnote>
  <w:endnote w:type="continuationSeparator" w:id="0">
    <w:p w:rsidR="00F94C50" w:rsidRDefault="00F94C50" w:rsidP="002F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078003"/>
      <w:docPartObj>
        <w:docPartGallery w:val="Page Numbers (Bottom of Page)"/>
        <w:docPartUnique/>
      </w:docPartObj>
    </w:sdtPr>
    <w:sdtEndPr>
      <w:rPr>
        <w:noProof/>
      </w:rPr>
    </w:sdtEndPr>
    <w:sdtContent>
      <w:p w:rsidR="002F5A7A" w:rsidRDefault="002F5A7A">
        <w:pPr>
          <w:pStyle w:val="Footer"/>
          <w:jc w:val="center"/>
        </w:pPr>
        <w:r>
          <w:fldChar w:fldCharType="begin"/>
        </w:r>
        <w:r>
          <w:instrText xml:space="preserve"> PAGE   \* MERGEFORMAT </w:instrText>
        </w:r>
        <w:r>
          <w:fldChar w:fldCharType="separate"/>
        </w:r>
        <w:r w:rsidR="00F85401">
          <w:rPr>
            <w:noProof/>
          </w:rPr>
          <w:t>9</w:t>
        </w:r>
        <w:r>
          <w:rPr>
            <w:noProof/>
          </w:rPr>
          <w:fldChar w:fldCharType="end"/>
        </w:r>
      </w:p>
    </w:sdtContent>
  </w:sdt>
  <w:p w:rsidR="002F5A7A" w:rsidRDefault="002F5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50" w:rsidRDefault="00F94C50" w:rsidP="002F5A7A">
      <w:r>
        <w:separator/>
      </w:r>
    </w:p>
  </w:footnote>
  <w:footnote w:type="continuationSeparator" w:id="0">
    <w:p w:rsidR="00F94C50" w:rsidRDefault="00F94C50" w:rsidP="002F5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034"/>
    <w:multiLevelType w:val="hybridMultilevel"/>
    <w:tmpl w:val="2054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D04"/>
    <w:multiLevelType w:val="hybridMultilevel"/>
    <w:tmpl w:val="6AACDB8C"/>
    <w:lvl w:ilvl="0" w:tplc="2122632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948"/>
    <w:multiLevelType w:val="hybridMultilevel"/>
    <w:tmpl w:val="BC5E030E"/>
    <w:lvl w:ilvl="0" w:tplc="E24405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7E251B"/>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A2E27"/>
    <w:multiLevelType w:val="hybridMultilevel"/>
    <w:tmpl w:val="DB8ACA38"/>
    <w:lvl w:ilvl="0" w:tplc="634CF5C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A64C1"/>
    <w:multiLevelType w:val="hybridMultilevel"/>
    <w:tmpl w:val="8F5C5A8C"/>
    <w:lvl w:ilvl="0" w:tplc="D362CC56">
      <w:start w:val="1"/>
      <w:numFmt w:val="low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5E391A"/>
    <w:multiLevelType w:val="hybridMultilevel"/>
    <w:tmpl w:val="4BB4BCF2"/>
    <w:lvl w:ilvl="0" w:tplc="59208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2C790B"/>
    <w:multiLevelType w:val="hybridMultilevel"/>
    <w:tmpl w:val="2E500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91D89"/>
    <w:multiLevelType w:val="hybridMultilevel"/>
    <w:tmpl w:val="F342D0C8"/>
    <w:lvl w:ilvl="0" w:tplc="2194A7B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9A2A05"/>
    <w:multiLevelType w:val="hybridMultilevel"/>
    <w:tmpl w:val="80B2BBF4"/>
    <w:lvl w:ilvl="0" w:tplc="EE42F9D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05762"/>
    <w:multiLevelType w:val="hybridMultilevel"/>
    <w:tmpl w:val="335E0A58"/>
    <w:lvl w:ilvl="0" w:tplc="40FEC8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B10FB7"/>
    <w:multiLevelType w:val="hybridMultilevel"/>
    <w:tmpl w:val="79AC3378"/>
    <w:lvl w:ilvl="0" w:tplc="FD3809E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250" w:hanging="360"/>
      </w:pPr>
      <w:rPr>
        <w:rFonts w:hint="default"/>
        <w:i w:val="0"/>
      </w:rPr>
    </w:lvl>
    <w:lvl w:ilvl="3" w:tplc="2238408E">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46897"/>
    <w:multiLevelType w:val="multilevel"/>
    <w:tmpl w:val="0AEC662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6B666511"/>
    <w:multiLevelType w:val="hybridMultilevel"/>
    <w:tmpl w:val="3660885A"/>
    <w:lvl w:ilvl="0" w:tplc="34E82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10252C"/>
    <w:multiLevelType w:val="hybridMultilevel"/>
    <w:tmpl w:val="7BFE1E98"/>
    <w:lvl w:ilvl="0" w:tplc="0B4CD6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BD1318"/>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A427B"/>
    <w:multiLevelType w:val="hybridMultilevel"/>
    <w:tmpl w:val="AED47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3"/>
  </w:num>
  <w:num w:numId="5">
    <w:abstractNumId w:val="10"/>
  </w:num>
  <w:num w:numId="6">
    <w:abstractNumId w:val="11"/>
  </w:num>
  <w:num w:numId="7">
    <w:abstractNumId w:val="9"/>
  </w:num>
  <w:num w:numId="8">
    <w:abstractNumId w:val="3"/>
  </w:num>
  <w:num w:numId="9">
    <w:abstractNumId w:val="15"/>
  </w:num>
  <w:num w:numId="10">
    <w:abstractNumId w:val="16"/>
  </w:num>
  <w:num w:numId="11">
    <w:abstractNumId w:val="0"/>
  </w:num>
  <w:num w:numId="12">
    <w:abstractNumId w:val="7"/>
  </w:num>
  <w:num w:numId="13">
    <w:abstractNumId w:val="5"/>
  </w:num>
  <w:num w:numId="14">
    <w:abstractNumId w:val="14"/>
  </w:num>
  <w:num w:numId="15">
    <w:abstractNumId w:val="8"/>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A4"/>
    <w:rsid w:val="00027E08"/>
    <w:rsid w:val="0009739B"/>
    <w:rsid w:val="000C5B79"/>
    <w:rsid w:val="001827E5"/>
    <w:rsid w:val="002161DB"/>
    <w:rsid w:val="0024580B"/>
    <w:rsid w:val="00272438"/>
    <w:rsid w:val="002D2357"/>
    <w:rsid w:val="002F5A7A"/>
    <w:rsid w:val="00374A30"/>
    <w:rsid w:val="0038386C"/>
    <w:rsid w:val="003D7AA4"/>
    <w:rsid w:val="003F6919"/>
    <w:rsid w:val="004212A7"/>
    <w:rsid w:val="00452B63"/>
    <w:rsid w:val="004C5596"/>
    <w:rsid w:val="004F583D"/>
    <w:rsid w:val="005272DA"/>
    <w:rsid w:val="00594449"/>
    <w:rsid w:val="005C5483"/>
    <w:rsid w:val="00621C67"/>
    <w:rsid w:val="0063464E"/>
    <w:rsid w:val="00657737"/>
    <w:rsid w:val="00661CE9"/>
    <w:rsid w:val="006D5EBE"/>
    <w:rsid w:val="00723883"/>
    <w:rsid w:val="007503FA"/>
    <w:rsid w:val="00864705"/>
    <w:rsid w:val="0096131D"/>
    <w:rsid w:val="00A0319F"/>
    <w:rsid w:val="00A72A72"/>
    <w:rsid w:val="00AB492B"/>
    <w:rsid w:val="00B40B2B"/>
    <w:rsid w:val="00B447E5"/>
    <w:rsid w:val="00B52223"/>
    <w:rsid w:val="00B803FF"/>
    <w:rsid w:val="00B951BA"/>
    <w:rsid w:val="00BA3690"/>
    <w:rsid w:val="00BA3E0F"/>
    <w:rsid w:val="00BA6C87"/>
    <w:rsid w:val="00BD6AAB"/>
    <w:rsid w:val="00C07EFE"/>
    <w:rsid w:val="00C715EB"/>
    <w:rsid w:val="00C957DD"/>
    <w:rsid w:val="00CA6384"/>
    <w:rsid w:val="00D47695"/>
    <w:rsid w:val="00D74B70"/>
    <w:rsid w:val="00E47106"/>
    <w:rsid w:val="00EE5D3B"/>
    <w:rsid w:val="00F85401"/>
    <w:rsid w:val="00F94C50"/>
    <w:rsid w:val="00F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A4"/>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3D7AA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3D7AA4"/>
    <w:rPr>
      <w:rFonts w:ascii="Cambria" w:eastAsia="Times New Roman" w:hAnsi="Cambria" w:cs="Times New Roman"/>
      <w:lang w:val="x-none" w:eastAsia="x-none"/>
    </w:rPr>
  </w:style>
  <w:style w:type="paragraph" w:styleId="ListParagraph">
    <w:name w:val="List Paragraph"/>
    <w:basedOn w:val="Normal"/>
    <w:uiPriority w:val="34"/>
    <w:qFormat/>
    <w:rsid w:val="003D7AA4"/>
    <w:pPr>
      <w:spacing w:after="200" w:line="276" w:lineRule="auto"/>
      <w:ind w:left="720"/>
      <w:contextualSpacing/>
    </w:pPr>
    <w:rPr>
      <w:rFonts w:ascii="Calibri" w:hAnsi="Calibri"/>
      <w:sz w:val="22"/>
      <w:szCs w:val="22"/>
    </w:rPr>
  </w:style>
  <w:style w:type="paragraph" w:customStyle="1" w:styleId="Outline">
    <w:name w:val="Outline"/>
    <w:basedOn w:val="Normal"/>
    <w:rsid w:val="003D7AA4"/>
    <w:pPr>
      <w:overflowPunct w:val="0"/>
      <w:autoSpaceDE w:val="0"/>
      <w:autoSpaceDN w:val="0"/>
      <w:adjustRightInd w:val="0"/>
      <w:spacing w:before="240"/>
      <w:textAlignment w:val="baseline"/>
    </w:pPr>
    <w:rPr>
      <w:kern w:val="28"/>
      <w:lang w:val="en-GB" w:eastAsia="en-GB"/>
    </w:rPr>
  </w:style>
  <w:style w:type="paragraph" w:customStyle="1" w:styleId="Default">
    <w:name w:val="Default"/>
    <w:rsid w:val="003D7AA4"/>
    <w:pPr>
      <w:autoSpaceDE w:val="0"/>
      <w:autoSpaceDN w:val="0"/>
      <w:adjustRightInd w:val="0"/>
      <w:spacing w:after="0" w:line="240" w:lineRule="auto"/>
    </w:pPr>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3D7AA4"/>
    <w:pPr>
      <w:spacing w:after="120" w:line="276"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uiPriority w:val="99"/>
    <w:semiHidden/>
    <w:rsid w:val="003D7AA4"/>
    <w:rPr>
      <w:rFonts w:ascii="Calibri" w:eastAsia="Calibri" w:hAnsi="Calibri" w:cs="Times New Roman"/>
      <w:lang w:val="x-none" w:eastAsia="x-none"/>
    </w:rPr>
  </w:style>
  <w:style w:type="paragraph" w:customStyle="1" w:styleId="SectionVHeader">
    <w:name w:val="Section V. Header"/>
    <w:basedOn w:val="Normal"/>
    <w:rsid w:val="003D7AA4"/>
    <w:pPr>
      <w:overflowPunct w:val="0"/>
      <w:autoSpaceDE w:val="0"/>
      <w:autoSpaceDN w:val="0"/>
      <w:adjustRightInd w:val="0"/>
      <w:jc w:val="center"/>
      <w:textAlignment w:val="baseline"/>
    </w:pPr>
    <w:rPr>
      <w:b/>
      <w:bCs/>
      <w:sz w:val="36"/>
      <w:szCs w:val="36"/>
      <w:lang w:val="en-GB" w:eastAsia="en-GB"/>
    </w:rPr>
  </w:style>
  <w:style w:type="character" w:styleId="Hyperlink">
    <w:name w:val="Hyperlink"/>
    <w:uiPriority w:val="99"/>
    <w:rsid w:val="003D7AA4"/>
    <w:rPr>
      <w:color w:val="0000FF"/>
      <w:u w:val="single"/>
    </w:rPr>
  </w:style>
  <w:style w:type="character" w:styleId="Strong">
    <w:name w:val="Strong"/>
    <w:uiPriority w:val="22"/>
    <w:qFormat/>
    <w:rsid w:val="003D7AA4"/>
    <w:rPr>
      <w:b/>
      <w:bCs/>
    </w:rPr>
  </w:style>
  <w:style w:type="paragraph" w:styleId="Title">
    <w:name w:val="Title"/>
    <w:aliases w:val=" Char"/>
    <w:basedOn w:val="Normal"/>
    <w:link w:val="TitleChar"/>
    <w:qFormat/>
    <w:rsid w:val="006D5EBE"/>
    <w:pPr>
      <w:jc w:val="center"/>
    </w:pPr>
    <w:rPr>
      <w:b/>
      <w:sz w:val="48"/>
      <w:szCs w:val="20"/>
      <w:lang w:val="x-none" w:eastAsia="x-none"/>
    </w:rPr>
  </w:style>
  <w:style w:type="character" w:customStyle="1" w:styleId="TitleChar">
    <w:name w:val="Title Char"/>
    <w:aliases w:val=" Char Char"/>
    <w:basedOn w:val="DefaultParagraphFont"/>
    <w:link w:val="Title"/>
    <w:rsid w:val="006D5EBE"/>
    <w:rPr>
      <w:rFonts w:ascii="Times New Roman" w:eastAsia="Times New Roman" w:hAnsi="Times New Roman" w:cs="Times New Roman"/>
      <w:b/>
      <w:sz w:val="48"/>
      <w:szCs w:val="20"/>
      <w:lang w:val="x-none" w:eastAsia="x-none"/>
    </w:rPr>
  </w:style>
  <w:style w:type="paragraph" w:customStyle="1" w:styleId="BankNormal">
    <w:name w:val="BankNormal"/>
    <w:basedOn w:val="Normal"/>
    <w:rsid w:val="006D5EBE"/>
    <w:pPr>
      <w:spacing w:after="240"/>
    </w:pPr>
    <w:rPr>
      <w:szCs w:val="20"/>
    </w:rPr>
  </w:style>
  <w:style w:type="paragraph" w:styleId="TOC4">
    <w:name w:val="toc 4"/>
    <w:basedOn w:val="Normal"/>
    <w:next w:val="Normal"/>
    <w:semiHidden/>
    <w:rsid w:val="00864705"/>
    <w:pPr>
      <w:ind w:left="720"/>
    </w:pPr>
    <w:rPr>
      <w:sz w:val="18"/>
      <w:lang w:val="en-AU"/>
    </w:rPr>
  </w:style>
  <w:style w:type="paragraph" w:styleId="Header">
    <w:name w:val="header"/>
    <w:basedOn w:val="Normal"/>
    <w:link w:val="HeaderChar"/>
    <w:uiPriority w:val="99"/>
    <w:unhideWhenUsed/>
    <w:rsid w:val="002F5A7A"/>
    <w:pPr>
      <w:tabs>
        <w:tab w:val="center" w:pos="4680"/>
        <w:tab w:val="right" w:pos="9360"/>
      </w:tabs>
    </w:pPr>
  </w:style>
  <w:style w:type="character" w:customStyle="1" w:styleId="HeaderChar">
    <w:name w:val="Header Char"/>
    <w:basedOn w:val="DefaultParagraphFont"/>
    <w:link w:val="Header"/>
    <w:uiPriority w:val="99"/>
    <w:rsid w:val="002F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5A7A"/>
    <w:pPr>
      <w:tabs>
        <w:tab w:val="center" w:pos="4680"/>
        <w:tab w:val="right" w:pos="9360"/>
      </w:tabs>
    </w:pPr>
  </w:style>
  <w:style w:type="character" w:customStyle="1" w:styleId="FooterChar">
    <w:name w:val="Footer Char"/>
    <w:basedOn w:val="DefaultParagraphFont"/>
    <w:link w:val="Footer"/>
    <w:uiPriority w:val="99"/>
    <w:rsid w:val="002F5A7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0319F"/>
    <w:pPr>
      <w:spacing w:after="120"/>
    </w:pPr>
  </w:style>
  <w:style w:type="character" w:customStyle="1" w:styleId="BodyTextChar">
    <w:name w:val="Body Text Char"/>
    <w:basedOn w:val="DefaultParagraphFont"/>
    <w:link w:val="BodyText"/>
    <w:uiPriority w:val="99"/>
    <w:semiHidden/>
    <w:rsid w:val="00A0319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AA4"/>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semiHidden/>
    <w:unhideWhenUsed/>
    <w:qFormat/>
    <w:rsid w:val="003D7AA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3D7AA4"/>
    <w:rPr>
      <w:rFonts w:ascii="Cambria" w:eastAsia="Times New Roman" w:hAnsi="Cambria" w:cs="Times New Roman"/>
      <w:lang w:val="x-none" w:eastAsia="x-none"/>
    </w:rPr>
  </w:style>
  <w:style w:type="paragraph" w:styleId="ListParagraph">
    <w:name w:val="List Paragraph"/>
    <w:basedOn w:val="Normal"/>
    <w:uiPriority w:val="34"/>
    <w:qFormat/>
    <w:rsid w:val="003D7AA4"/>
    <w:pPr>
      <w:spacing w:after="200" w:line="276" w:lineRule="auto"/>
      <w:ind w:left="720"/>
      <w:contextualSpacing/>
    </w:pPr>
    <w:rPr>
      <w:rFonts w:ascii="Calibri" w:hAnsi="Calibri"/>
      <w:sz w:val="22"/>
      <w:szCs w:val="22"/>
    </w:rPr>
  </w:style>
  <w:style w:type="paragraph" w:customStyle="1" w:styleId="Outline">
    <w:name w:val="Outline"/>
    <w:basedOn w:val="Normal"/>
    <w:rsid w:val="003D7AA4"/>
    <w:pPr>
      <w:overflowPunct w:val="0"/>
      <w:autoSpaceDE w:val="0"/>
      <w:autoSpaceDN w:val="0"/>
      <w:adjustRightInd w:val="0"/>
      <w:spacing w:before="240"/>
      <w:textAlignment w:val="baseline"/>
    </w:pPr>
    <w:rPr>
      <w:kern w:val="28"/>
      <w:lang w:val="en-GB" w:eastAsia="en-GB"/>
    </w:rPr>
  </w:style>
  <w:style w:type="paragraph" w:customStyle="1" w:styleId="Default">
    <w:name w:val="Default"/>
    <w:rsid w:val="003D7AA4"/>
    <w:pPr>
      <w:autoSpaceDE w:val="0"/>
      <w:autoSpaceDN w:val="0"/>
      <w:adjustRightInd w:val="0"/>
      <w:spacing w:after="0" w:line="240" w:lineRule="auto"/>
    </w:pPr>
    <w:rPr>
      <w:rFonts w:ascii="Calibri" w:eastAsia="Calibri" w:hAnsi="Calibri" w:cs="Calibri"/>
      <w:color w:val="000000"/>
      <w:sz w:val="24"/>
      <w:szCs w:val="24"/>
    </w:rPr>
  </w:style>
  <w:style w:type="paragraph" w:styleId="BodyTextIndent">
    <w:name w:val="Body Text Indent"/>
    <w:basedOn w:val="Normal"/>
    <w:link w:val="BodyTextIndentChar"/>
    <w:uiPriority w:val="99"/>
    <w:semiHidden/>
    <w:unhideWhenUsed/>
    <w:rsid w:val="003D7AA4"/>
    <w:pPr>
      <w:spacing w:after="120" w:line="276" w:lineRule="auto"/>
      <w:ind w:left="360"/>
    </w:pPr>
    <w:rPr>
      <w:rFonts w:ascii="Calibri" w:eastAsia="Calibri" w:hAnsi="Calibri"/>
      <w:sz w:val="22"/>
      <w:szCs w:val="22"/>
      <w:lang w:val="x-none" w:eastAsia="x-none"/>
    </w:rPr>
  </w:style>
  <w:style w:type="character" w:customStyle="1" w:styleId="BodyTextIndentChar">
    <w:name w:val="Body Text Indent Char"/>
    <w:basedOn w:val="DefaultParagraphFont"/>
    <w:link w:val="BodyTextIndent"/>
    <w:uiPriority w:val="99"/>
    <w:semiHidden/>
    <w:rsid w:val="003D7AA4"/>
    <w:rPr>
      <w:rFonts w:ascii="Calibri" w:eastAsia="Calibri" w:hAnsi="Calibri" w:cs="Times New Roman"/>
      <w:lang w:val="x-none" w:eastAsia="x-none"/>
    </w:rPr>
  </w:style>
  <w:style w:type="paragraph" w:customStyle="1" w:styleId="SectionVHeader">
    <w:name w:val="Section V. Header"/>
    <w:basedOn w:val="Normal"/>
    <w:rsid w:val="003D7AA4"/>
    <w:pPr>
      <w:overflowPunct w:val="0"/>
      <w:autoSpaceDE w:val="0"/>
      <w:autoSpaceDN w:val="0"/>
      <w:adjustRightInd w:val="0"/>
      <w:jc w:val="center"/>
      <w:textAlignment w:val="baseline"/>
    </w:pPr>
    <w:rPr>
      <w:b/>
      <w:bCs/>
      <w:sz w:val="36"/>
      <w:szCs w:val="36"/>
      <w:lang w:val="en-GB" w:eastAsia="en-GB"/>
    </w:rPr>
  </w:style>
  <w:style w:type="character" w:styleId="Hyperlink">
    <w:name w:val="Hyperlink"/>
    <w:uiPriority w:val="99"/>
    <w:rsid w:val="003D7AA4"/>
    <w:rPr>
      <w:color w:val="0000FF"/>
      <w:u w:val="single"/>
    </w:rPr>
  </w:style>
  <w:style w:type="character" w:styleId="Strong">
    <w:name w:val="Strong"/>
    <w:uiPriority w:val="22"/>
    <w:qFormat/>
    <w:rsid w:val="003D7AA4"/>
    <w:rPr>
      <w:b/>
      <w:bCs/>
    </w:rPr>
  </w:style>
  <w:style w:type="paragraph" w:styleId="Title">
    <w:name w:val="Title"/>
    <w:aliases w:val=" Char"/>
    <w:basedOn w:val="Normal"/>
    <w:link w:val="TitleChar"/>
    <w:qFormat/>
    <w:rsid w:val="006D5EBE"/>
    <w:pPr>
      <w:jc w:val="center"/>
    </w:pPr>
    <w:rPr>
      <w:b/>
      <w:sz w:val="48"/>
      <w:szCs w:val="20"/>
      <w:lang w:val="x-none" w:eastAsia="x-none"/>
    </w:rPr>
  </w:style>
  <w:style w:type="character" w:customStyle="1" w:styleId="TitleChar">
    <w:name w:val="Title Char"/>
    <w:aliases w:val=" Char Char"/>
    <w:basedOn w:val="DefaultParagraphFont"/>
    <w:link w:val="Title"/>
    <w:rsid w:val="006D5EBE"/>
    <w:rPr>
      <w:rFonts w:ascii="Times New Roman" w:eastAsia="Times New Roman" w:hAnsi="Times New Roman" w:cs="Times New Roman"/>
      <w:b/>
      <w:sz w:val="48"/>
      <w:szCs w:val="20"/>
      <w:lang w:val="x-none" w:eastAsia="x-none"/>
    </w:rPr>
  </w:style>
  <w:style w:type="paragraph" w:customStyle="1" w:styleId="BankNormal">
    <w:name w:val="BankNormal"/>
    <w:basedOn w:val="Normal"/>
    <w:rsid w:val="006D5EBE"/>
    <w:pPr>
      <w:spacing w:after="240"/>
    </w:pPr>
    <w:rPr>
      <w:szCs w:val="20"/>
    </w:rPr>
  </w:style>
  <w:style w:type="paragraph" w:styleId="TOC4">
    <w:name w:val="toc 4"/>
    <w:basedOn w:val="Normal"/>
    <w:next w:val="Normal"/>
    <w:semiHidden/>
    <w:rsid w:val="00864705"/>
    <w:pPr>
      <w:ind w:left="720"/>
    </w:pPr>
    <w:rPr>
      <w:sz w:val="18"/>
      <w:lang w:val="en-AU"/>
    </w:rPr>
  </w:style>
  <w:style w:type="paragraph" w:styleId="Header">
    <w:name w:val="header"/>
    <w:basedOn w:val="Normal"/>
    <w:link w:val="HeaderChar"/>
    <w:uiPriority w:val="99"/>
    <w:unhideWhenUsed/>
    <w:rsid w:val="002F5A7A"/>
    <w:pPr>
      <w:tabs>
        <w:tab w:val="center" w:pos="4680"/>
        <w:tab w:val="right" w:pos="9360"/>
      </w:tabs>
    </w:pPr>
  </w:style>
  <w:style w:type="character" w:customStyle="1" w:styleId="HeaderChar">
    <w:name w:val="Header Char"/>
    <w:basedOn w:val="DefaultParagraphFont"/>
    <w:link w:val="Header"/>
    <w:uiPriority w:val="99"/>
    <w:rsid w:val="002F5A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5A7A"/>
    <w:pPr>
      <w:tabs>
        <w:tab w:val="center" w:pos="4680"/>
        <w:tab w:val="right" w:pos="9360"/>
      </w:tabs>
    </w:pPr>
  </w:style>
  <w:style w:type="character" w:customStyle="1" w:styleId="FooterChar">
    <w:name w:val="Footer Char"/>
    <w:basedOn w:val="DefaultParagraphFont"/>
    <w:link w:val="Footer"/>
    <w:uiPriority w:val="99"/>
    <w:rsid w:val="002F5A7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0319F"/>
    <w:pPr>
      <w:spacing w:after="120"/>
    </w:pPr>
  </w:style>
  <w:style w:type="character" w:customStyle="1" w:styleId="BodyTextChar">
    <w:name w:val="Body Text Char"/>
    <w:basedOn w:val="DefaultParagraphFont"/>
    <w:link w:val="BodyText"/>
    <w:uiPriority w:val="99"/>
    <w:semiHidden/>
    <w:rsid w:val="00A031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8168">
      <w:bodyDiv w:val="1"/>
      <w:marLeft w:val="0"/>
      <w:marRight w:val="0"/>
      <w:marTop w:val="0"/>
      <w:marBottom w:val="0"/>
      <w:divBdr>
        <w:top w:val="none" w:sz="0" w:space="0" w:color="auto"/>
        <w:left w:val="none" w:sz="0" w:space="0" w:color="auto"/>
        <w:bottom w:val="none" w:sz="0" w:space="0" w:color="auto"/>
        <w:right w:val="none" w:sz="0" w:space="0" w:color="auto"/>
      </w:divBdr>
    </w:div>
    <w:div w:id="15373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po.govmu.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B44293-86A2-4C1E-A3BF-2F0A0DEEEF40}"/>
</file>

<file path=customXml/itemProps2.xml><?xml version="1.0" encoding="utf-8"?>
<ds:datastoreItem xmlns:ds="http://schemas.openxmlformats.org/officeDocument/2006/customXml" ds:itemID="{DCE3D9FC-B211-42D2-878B-8DED458AE034}"/>
</file>

<file path=customXml/itemProps3.xml><?xml version="1.0" encoding="utf-8"?>
<ds:datastoreItem xmlns:ds="http://schemas.openxmlformats.org/officeDocument/2006/customXml" ds:itemID="{EF39D4EC-7479-475F-AC60-0CD8FEF11712}"/>
</file>

<file path=docProps/app.xml><?xml version="1.0" encoding="utf-8"?>
<Properties xmlns="http://schemas.openxmlformats.org/officeDocument/2006/extended-properties" xmlns:vt="http://schemas.openxmlformats.org/officeDocument/2006/docPropsVTypes">
  <Template>Normal</Template>
  <TotalTime>15</TotalTime>
  <Pages>9</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Kumar Goburdhun</dc:creator>
  <cp:keywords/>
  <dc:description/>
  <cp:lastModifiedBy>FJahangeer</cp:lastModifiedBy>
  <cp:revision>12</cp:revision>
  <dcterms:created xsi:type="dcterms:W3CDTF">2018-05-22T08:16:00Z</dcterms:created>
  <dcterms:modified xsi:type="dcterms:W3CDTF">2020-11-05T10:27:00Z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